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Ankara,</w:t>
      </w:r>
      <w:r>
        <w:t xml:space="preserve"> </w:t>
      </w:r>
      <w:r>
        <w:t xml:space="preserve">Turkey</w:t>
      </w:r>
    </w:p>
    <w:bookmarkStart w:id="24" w:name="Xc146d25b4458444500211e8af7bdd363017eb8c"/>
    <w:p>
      <w:pPr>
        <w:pStyle w:val="Heading1"/>
      </w:pPr>
      <w:r>
        <w:t xml:space="preserve">Annotated Bibliography: The Role of the Human Resources Manager in Ankara, Turkey</w:t>
      </w:r>
    </w:p>
    <w:p>
      <w:pPr>
        <w:pStyle w:val="FirstParagraph"/>
      </w:pPr>
      <w:r>
        <w:t xml:space="preserve">This annotated bibliography compiles essential literature regarding the strategic and operational functions of Human Resources (HR) management within the specific context of Ankara, Turkey. As the capital city and a major hub for government, defense, technology, and education, Ankara presents a unique labor market environment. The selected sources address Turkish labor law, cultural nuances in management, the impact of digital transformation on HR, and the specific challenges faced by HR managers in Ankara's diverse corporate landscape.</w:t>
      </w:r>
    </w:p>
    <w:bookmarkStart w:id="20" w:name="legal-and-regulatory-frameworks"/>
    <w:p>
      <w:pPr>
        <w:pStyle w:val="Heading2"/>
      </w:pPr>
      <w:r>
        <w:t xml:space="preserve">Legal and Regulatory Frameworks</w:t>
      </w:r>
    </w:p>
    <w:p>
      <w:pPr>
        <w:pStyle w:val="FirstParagraph"/>
      </w:pPr>
      <w:r>
        <w:t xml:space="preserve">Akman, P. (2021).</w:t>
      </w:r>
      <w:r>
        <w:t xml:space="preserve"> </w:t>
      </w:r>
      <w:r>
        <w:rPr>
          <w:iCs/>
          <w:i/>
        </w:rPr>
        <w:t xml:space="preserve">Turkish Labor Law: A Comprehensive Guide for HR Professionals</w:t>
      </w:r>
      <w:r>
        <w:t xml:space="preserve">. Istanbul: Legal Press Turkey.</w:t>
      </w:r>
    </w:p>
    <w:p>
      <w:pPr>
        <w:pStyle w:val="BodyText"/>
      </w:pPr>
      <w:r>
        <w:t xml:space="preserve">This seminal text provides an exhaustive analysis of the Turkish Labor Law No. 4857, which is the cornerstone of employment relations in Ankara. For an HR Manager operating in the capital, understanding the nuances of termination procedures, working hours, and severance pay is critical. Akman specifically addresses the complexities of collective bargaining agreements, which are prevalent in Ankara's public sector and large-scale manufacturing industries. The book is highly relevant for HR managers in Ankara who must navigate the intersection of national law and local municipal regulations. It offers practical case studies that illustrate how legal disputes are typically resolved in Turkish courts, providing a vital risk management tool for corporate HR departments.</w:t>
      </w:r>
    </w:p>
    <w:p>
      <w:pPr>
        <w:pStyle w:val="BodyText"/>
      </w:pPr>
      <w:r>
        <w:t xml:space="preserve">Ministry of Labor and Social Security. (2023).</w:t>
      </w:r>
      <w:r>
        <w:t xml:space="preserve"> </w:t>
      </w:r>
      <w:r>
        <w:rPr>
          <w:iCs/>
          <w:i/>
        </w:rPr>
        <w:t xml:space="preserve">Annual Report on Employment Trends in the Central Anatolia Region</w:t>
      </w:r>
      <w:r>
        <w:t xml:space="preserve">. Ankara: Government of Turkey.</w:t>
      </w:r>
    </w:p>
    <w:p>
      <w:pPr>
        <w:pStyle w:val="BodyText"/>
      </w:pPr>
      <w:r>
        <w:t xml:space="preserve">Published by the central government authority located in Ankara, this report offers empirical data on employment statistics, wage structures, and sectoral growth within the region. For an HR Manager in Ankara, this document is indispensable for competitive compensation benchmarking. It highlights the rising demand for skilled labor in the technology and defense sectors, which are booming in Ankara's "Technopolis" districts. The report also details government incentives for hiring specific demographics, such as veterans and graduates, which HR managers can leverage to build diverse teams. The data is crucial for strategic workforce planning and aligning organizational goals with national economic policies.</w:t>
      </w:r>
    </w:p>
    <w:bookmarkEnd w:id="20"/>
    <w:bookmarkStart w:id="21" w:name="cultural-and-organizational-behavior"/>
    <w:p>
      <w:pPr>
        <w:pStyle w:val="Heading2"/>
      </w:pPr>
      <w:r>
        <w:t xml:space="preserve">Cultural and Organizational Behavior</w:t>
      </w:r>
    </w:p>
    <w:p>
      <w:pPr>
        <w:pStyle w:val="FirstParagraph"/>
      </w:pPr>
      <w:r>
        <w:t xml:space="preserve">Yilmaz, H., &amp; Kaya, S. (2020). "High-Context Communication and Leadership Styles in Turkish Corporations."</w:t>
      </w:r>
      <w:r>
        <w:t xml:space="preserve"> </w:t>
      </w:r>
      <w:r>
        <w:rPr>
          <w:iCs/>
          <w:i/>
        </w:rPr>
        <w:t xml:space="preserve">Journal of Cross-Cultural Management</w:t>
      </w:r>
      <w:r>
        <w:t xml:space="preserve">, 15(3), 45-62.</w:t>
      </w:r>
    </w:p>
    <w:p>
      <w:pPr>
        <w:pStyle w:val="BodyText"/>
      </w:pPr>
      <w:r>
        <w:t xml:space="preserve">This academic article explores the cultural dimensions of management in Turkey, emphasizing the high-context nature of communication and the prevalence of hierarchical structures. For an HR Manager in Ankara, particularly those working in multinational corporations or government-linked enterprises, this study is vital. It explains how Turkish employees perceive authority and feedback, suggesting that HR policies regarding performance management must be adapted to local cultural expectations. The authors argue that a direct, Western-style performance review system often fails in Ankara without cultural localization. This source provides actionable insights for designing training programs that enhance leadership effectiveness while respecting local social norms.</w:t>
      </w:r>
    </w:p>
    <w:p>
      <w:pPr>
        <w:pStyle w:val="BodyText"/>
      </w:pPr>
      <w:r>
        <w:t xml:space="preserve">Ozkan, M. (2019).</w:t>
      </w:r>
      <w:r>
        <w:t xml:space="preserve"> </w:t>
      </w:r>
      <w:r>
        <w:rPr>
          <w:iCs/>
          <w:i/>
        </w:rPr>
        <w:t xml:space="preserve">Work-Life Balance and Employee Well-being in Ankara's Public Sector</w:t>
      </w:r>
      <w:r>
        <w:t xml:space="preserve">. Ankara University Press.</w:t>
      </w:r>
    </w:p>
    <w:p>
      <w:pPr>
        <w:pStyle w:val="BodyText"/>
      </w:pPr>
      <w:r>
        <w:t xml:space="preserve">Given that Ankara is the administrative heart of Turkey, a significant portion of its workforce is employed in the public sector. Ozkan’s research focuses on the unique stressors and work-life balance challenges faced by civil servants and public institution employees in the capital. The study highlights the importance of psychological safety and flexible working arrangements, which have become increasingly relevant post-pandemic. For HR Managers in Ankara, this book offers a framework for developing employee assistance programs (EAPs) that are culturally appropriate. It underscores the need for HR to move beyond compliance and actively contribute to employee retention through well-being initiatives tailored to the specific pressures of working in a bureaucratic environment.</w:t>
      </w:r>
    </w:p>
    <w:bookmarkEnd w:id="21"/>
    <w:bookmarkStart w:id="22" w:name="strategic-hr-and-digital-transformation"/>
    <w:p>
      <w:pPr>
        <w:pStyle w:val="Heading2"/>
      </w:pPr>
      <w:r>
        <w:t xml:space="preserve">Strategic HR and Digital Transformation</w:t>
      </w:r>
    </w:p>
    <w:p>
      <w:pPr>
        <w:pStyle w:val="FirstParagraph"/>
      </w:pPr>
      <w:r>
        <w:t xml:space="preserve">Demir, A. (2022). "Digital HR Transformation in Turkish SMEs: Challenges and Opportunities."</w:t>
      </w:r>
      <w:r>
        <w:t xml:space="preserve"> </w:t>
      </w:r>
      <w:r>
        <w:rPr>
          <w:iCs/>
          <w:i/>
        </w:rPr>
        <w:t xml:space="preserve">International Journal of Human Resource Management</w:t>
      </w:r>
      <w:r>
        <w:t xml:space="preserve">, 33(8), 1120-1135.</w:t>
      </w:r>
    </w:p>
    <w:p>
      <w:pPr>
        <w:pStyle w:val="BodyText"/>
      </w:pPr>
      <w:r>
        <w:t xml:space="preserve">Ankara hosts a vibrant ecosystem of small and medium-sized enterprises (SMEs) that are rapidly adopting digital tools. Demir’s article examines the barriers to HR digitalization in these organizations, including resistance to change and lack of technical expertise. For an HR Manager in Ankara, this source is crucial for understanding the technological landscape. It provides a roadmap for implementing HR Information Systems (HRIS) that streamline recruitment, payroll, and performance tracking. The article also discusses the importance of data privacy compliance under Turkish law, a critical consideration for HR managers handling sensitive employee data. This resource is particularly useful for HR leaders aiming to modernize their functions in a competitive market.</w:t>
      </w:r>
    </w:p>
    <w:p>
      <w:pPr>
        <w:pStyle w:val="BodyText"/>
      </w:pPr>
      <w:r>
        <w:t xml:space="preserve">Koc, B., &amp; Arslan, T. (2021). "Talent Acquisition Strategies in Ankara’s Technology Hub."</w:t>
      </w:r>
      <w:r>
        <w:t xml:space="preserve"> </w:t>
      </w:r>
      <w:r>
        <w:rPr>
          <w:iCs/>
          <w:i/>
        </w:rPr>
        <w:t xml:space="preserve">European Journal of Training and Development</w:t>
      </w:r>
      <w:r>
        <w:t xml:space="preserve">, 45(4), 301-318.</w:t>
      </w:r>
    </w:p>
    <w:p>
      <w:pPr>
        <w:pStyle w:val="BodyText"/>
      </w:pPr>
      <w:r>
        <w:t xml:space="preserve">With the growth of technology parks in Ankara, such as the Ankara Technopark, the competition for tech talent has intensified. This study analyzes the recruitment strategies employed by leading tech firms in the region. It highlights the shift from traditional job postings to employer branding and campus recruitment partnerships with Ankara’s prestigious universities. For an HR Manager in Ankara, this article offers practical strategies for attracting top engineering and IT talent. It emphasizes the importance of offering flexible work environments and continuous learning opportunities, which are key decision factors for young professionals in the capital. The findings are directly applicable to developing effective talent acquisition plans in a knowledge-based economy.</w:t>
      </w:r>
    </w:p>
    <w:bookmarkEnd w:id="22"/>
    <w:bookmarkStart w:id="23" w:name="conclusion"/>
    <w:p>
      <w:pPr>
        <w:pStyle w:val="Heading2"/>
      </w:pPr>
      <w:r>
        <w:t xml:space="preserve">Conclusion</w:t>
      </w:r>
    </w:p>
    <w:p>
      <w:pPr>
        <w:pStyle w:val="FirstParagraph"/>
      </w:pPr>
      <w:r>
        <w:t xml:space="preserve">The literature reviewed above demonstrates that the role of the Human Resources Manager in Ankara, Turkey, is multifaceted and dynamic. It requires a deep understanding of local labor laws, cultural nuances, and the specific economic drivers of the capital city. By integrating insights from these sources, HR professionals in Ankara can develop strategies that not only ensure legal compliance but also foster a productive, engaged, and resilient workforce.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Ankara, Turkey</dc:title>
  <dc:creator/>
  <dc:language>en</dc:language>
  <cp:keywords/>
  <dcterms:created xsi:type="dcterms:W3CDTF">2026-08-07T06:29:16Z</dcterms:created>
  <dcterms:modified xsi:type="dcterms:W3CDTF">2026-08-07T06:29:16Z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