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e47aa1a6dfbd4f614fe907051932b85fd5d44d4"/>
    <w:p>
      <w:pPr>
        <w:pStyle w:val="Heading1"/>
      </w:pPr>
      <w:r>
        <w:t xml:space="preserve">Annotated Bibliography: The Role of the Human Resources Manager in Manchester, United Kingdom</w:t>
      </w:r>
    </w:p>
    <w:p>
      <w:pPr>
        <w:pStyle w:val="FirstParagraph"/>
      </w:pPr>
      <w:r>
        <w:t xml:space="preserve">This annotated bibliography provides a curated selection of academic texts, industry reports, and legal frameworks relevant to the practice of Human Resources Management within the specific economic and cultural context of Manchester, United Kingdom. The selected resources address strategic workforce planning, employment law compliance, diversity and inclusion, and the impact of the digital economy on HR practices in this major northern English hub.</w:t>
      </w:r>
    </w:p>
    <w:bookmarkStart w:id="20" w:name="Xbd18631242cf5712702b989add2847c728af692"/>
    <w:p>
      <w:pPr>
        <w:pStyle w:val="Heading2"/>
      </w:pPr>
      <w:r>
        <w:t xml:space="preserve">Strategic Human Resource Management and Regional Context</w:t>
      </w:r>
    </w:p>
    <w:p>
      <w:pPr>
        <w:pStyle w:val="FirstParagraph"/>
      </w:pPr>
      <w:r>
        <w:t xml:space="preserve">Armstrong, M., &amp; Taylor, S. (2020). Armstrong's Handbook of Human Resource Management Practice (15th ed.). Kogan Page.</w:t>
      </w:r>
    </w:p>
    <w:p>
      <w:pPr>
        <w:pStyle w:val="BodyText"/>
      </w:pPr>
      <w:r>
        <w:t xml:space="preserve">This seminal text serves as the definitive guide for HR professionals across the United Kingdom. For a Human Resources Manager operating in Manchester, this handbook is indispensable for understanding the theoretical underpinnings of HR strategy while adhering to UK-specific standards. The text provides comprehensive frameworks for aligning HR policies with organizational goals, which is particularly relevant for Manchester's growing tech and creative sectors. It offers practical tools for performance management and employee relations that are directly applicable to the diverse workforce found in Greater Manchester.</w:t>
      </w:r>
    </w:p>
    <w:p>
      <w:pPr>
        <w:pStyle w:val="BodyText"/>
      </w:pPr>
      <w:r>
        <w:t xml:space="preserve">Manchester City Council. (2023). Greater Manchester Economic Strategy: People and Skills. Greater Manchester Combined Authority.</w:t>
      </w:r>
    </w:p>
    <w:p>
      <w:pPr>
        <w:pStyle w:val="BodyText"/>
      </w:pPr>
      <w:r>
        <w:t xml:space="preserve">This official report outlines the strategic priorities for workforce development within the Greater Manchester region. For an HR Manager, this document is critical for understanding the local talent pipeline, skills gaps, and government initiatives aimed at upskilling the local population. It highlights the region's focus on green jobs, digital transformation, and advanced manufacturing. By referencing this strategy, HR professionals can better align their recruitment and training programs with the broader economic goals of the city, ensuring their organizations remain competitive and socially responsible within the Manchester ecosystem.</w:t>
      </w:r>
    </w:p>
    <w:bookmarkEnd w:id="20"/>
    <w:bookmarkStart w:id="21" w:name="employment-law-and-compliance-in-the-uk"/>
    <w:p>
      <w:pPr>
        <w:pStyle w:val="Heading2"/>
      </w:pPr>
      <w:r>
        <w:t xml:space="preserve">Employment Law and Compliance in the UK</w:t>
      </w:r>
    </w:p>
    <w:p>
      <w:pPr>
        <w:pStyle w:val="FirstParagraph"/>
      </w:pPr>
      <w:r>
        <w:t xml:space="preserve">Blandy, D., &amp; Blandy, J. (2022). Employment Law for Business (12th ed.). Pearson UK.</w:t>
      </w:r>
    </w:p>
    <w:p>
      <w:pPr>
        <w:pStyle w:val="BodyText"/>
      </w:pPr>
      <w:r>
        <w:t xml:space="preserve">Navigating the complex landscape of UK employment law is a primary responsibility for any Human Resources Manager. This text provides a clear and accessible explanation of statutory requirements, including the Employment Rights Act 1996 and the Equality Act 2010. Given the diverse demographic makeup of Manchester, understanding the nuances of discrimination law and reasonable adjustments is vital. This resource ensures that HR policies in Manchester-based organizations are legally robust, minimizing the risk of employment tribunals and fostering a compliant workplace culture.</w:t>
      </w:r>
    </w:p>
    <w:p>
      <w:pPr>
        <w:pStyle w:val="BodyText"/>
      </w:pPr>
      <w:r>
        <w:t xml:space="preserve">ACAS. (2023). Code of Practice on Disciplinary and Grievance Procedures. Advisory, Conciliation and Arbitration Service.</w:t>
      </w:r>
    </w:p>
    <w:p>
      <w:pPr>
        <w:pStyle w:val="BodyText"/>
      </w:pPr>
      <w:r>
        <w:t xml:space="preserve">ACAS is the UK's independent public body providing free and confidential advice on employment relations. This Code of Practice is a statutory document that sets out the basic procedures employers should follow when dealing with disciplinary matters and grievances. For an HR Manager in Manchester, adherence to this code is not just best practice but a legal expectation. It provides a structured approach to conflict resolution, which is essential for maintaining industrial harmony in a city with a strong history of trade union activity and worker advocacy.</w:t>
      </w:r>
    </w:p>
    <w:bookmarkEnd w:id="21"/>
    <w:bookmarkStart w:id="22" w:name="diversity-equity-and-inclusion-dei"/>
    <w:p>
      <w:pPr>
        <w:pStyle w:val="Heading2"/>
      </w:pPr>
      <w:r>
        <w:t xml:space="preserve">Diversity, Equity, and Inclusion (DEI)</w:t>
      </w:r>
    </w:p>
    <w:p>
      <w:pPr>
        <w:pStyle w:val="FirstParagraph"/>
      </w:pPr>
      <w:r>
        <w:t xml:space="preserve">CIPD. (2022). Diversity and Inclusion: The Business Case. Chartered Institute of Personnel and Development.</w:t>
      </w:r>
    </w:p>
    <w:p>
      <w:pPr>
        <w:pStyle w:val="BodyText"/>
      </w:pPr>
      <w:r>
        <w:t xml:space="preserve">Manchester is one of the most ethnically diverse cities in the United Kingdom. This report by the CIPD, the professional body for HR, argues that diversity is a strategic asset rather than merely a compliance issue. It provides data-driven insights into how inclusive practices improve employee engagement, innovation, and retention. For HR Managers in Manchester, this resource offers actionable strategies for creating inclusive cultures that reflect the city's multicultural population, helping organizations attract top talent from varied backgrounds and avoid the pitfalls of unconscious bias in recruitment.</w:t>
      </w:r>
    </w:p>
    <w:p>
      <w:pPr>
        <w:pStyle w:val="BodyText"/>
      </w:pPr>
      <w:r>
        <w:t xml:space="preserve">Equality and Human Rights Commission. (2021). Race at Work: The Case for Change. EHRC.</w:t>
      </w:r>
    </w:p>
    <w:p>
      <w:pPr>
        <w:pStyle w:val="BodyText"/>
      </w:pPr>
      <w:r>
        <w:t xml:space="preserve">This report examines racial disparities in the UK workplace and provides recommendations for employers to address systemic inequality. In the context of Manchester, where ethnic minority groups are significantly represented in the workforce, this document is crucial for HR Managers seeking to implement effective race equality policies. It highlights the importance of transparent pay structures, equitable promotion pathways, and robust reporting mechanisms for racial harassment, providing a roadmap for creating a truly equitable workplace in the region.</w:t>
      </w:r>
    </w:p>
    <w:bookmarkEnd w:id="22"/>
    <w:bookmarkStart w:id="23" w:name="technology-and-the-future-of-work"/>
    <w:p>
      <w:pPr>
        <w:pStyle w:val="Heading2"/>
      </w:pPr>
      <w:r>
        <w:t xml:space="preserve">Technology and the Future of Work</w:t>
      </w:r>
    </w:p>
    <w:p>
      <w:pPr>
        <w:pStyle w:val="FirstParagraph"/>
      </w:pPr>
      <w:r>
        <w:t xml:space="preserve">Deloitte. (2023). The Future of Work in the UK: Trends and Implications. Deloitte Insights.</w:t>
      </w:r>
    </w:p>
    <w:p>
      <w:pPr>
        <w:pStyle w:val="BodyText"/>
      </w:pPr>
      <w:r>
        <w:t xml:space="preserve">As Manchester establishes itself as a leading hub for technology and digital innovation in the North of England, HR Managers must adapt to rapidly changing work models. This report explores the impact of artificial intelligence, remote work, and the gig economy on human resources. It discusses the challenges of managing hybrid teams and the ethical implications of using AI in recruitment. For HR professionals in Manchester, this analysis is essential for developing forward-looking strategies that leverage technology to enhance employee experience while mitigating risks associated with digital transformation.</w:t>
      </w:r>
    </w:p>
    <w:p>
      <w:pPr>
        <w:pStyle w:val="BodyText"/>
      </w:pPr>
      <w:r>
        <w:t xml:space="preserve">Gallup. (2022). State of the Global Workplace: UK Report. Gallup.</w:t>
      </w:r>
    </w:p>
    <w:p>
      <w:pPr>
        <w:pStyle w:val="BodyText"/>
      </w:pPr>
      <w:r>
        <w:t xml:space="preserve">This report provides valuable data on employee engagement and well-being trends across the United Kingdom. It highlights the growing importance of mental health support and flexible working arrangements, which are increasingly demanded by the workforce in major urban centers like Manchester. HR Managers can use these insights to design employee benefits packages and workplace policies that prioritize well-being, thereby improving productivity and reducing turnover in a competitive labor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Manchester, United Kingdom</dc:title>
  <dc:creator/>
  <dc:language>en</dc:language>
  <cp:keywords/>
  <dcterms:created xsi:type="dcterms:W3CDTF">2026-08-07T06:12:39Z</dcterms:created>
  <dcterms:modified xsi:type="dcterms:W3CDTF">2026-08-07T06:12:39Z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