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1" w:name="X92d51c55370174acf945a98341f8350c246d976"/>
    <w:p>
      <w:pPr>
        <w:pStyle w:val="Heading1"/>
      </w:pPr>
      <w:r>
        <w:t xml:space="preserve">Annotated Bibliography: The Role of the Industrial Engineer in Bogotá, Colombia</w:t>
      </w:r>
    </w:p>
    <w:p>
      <w:pPr>
        <w:pStyle w:val="FirstParagraph"/>
      </w:pPr>
      <w:r>
        <w:t xml:space="preserve">This annotated bibliography compiles key resources regarding the practice, education, and economic impact of Industrial Engineering within the specific context of Bogotá, Colombia. As the capital city and the primary economic hub of the nation, Bogotá presents a unique environment for industrial engineers, characterized by a mix of traditional manufacturing, a growing technology sector, and complex logistical challenges. The following entries explore how the discipline is applied to optimize processes, manage supply chains, and drive innovation in this specific geographic and cultural setting.</w:t>
      </w:r>
    </w:p>
    <w:bookmarkStart w:id="20" w:name="references"/>
    <w:p>
      <w:pPr>
        <w:pStyle w:val="Heading2"/>
      </w:pPr>
      <w:r>
        <w:t xml:space="preserve">References</w:t>
      </w:r>
    </w:p>
    <w:p>
      <w:pPr>
        <w:pStyle w:val="FirstParagraph"/>
      </w:pPr>
      <w:r>
        <w:t xml:space="preserve">Asociación Colombiana de Ingenieros (ACI). (2022).</w:t>
      </w:r>
      <w:r>
        <w:t xml:space="preserve"> </w:t>
      </w:r>
      <w:r>
        <w:rPr>
          <w:iCs/>
          <w:i/>
        </w:rPr>
        <w:t xml:space="preserve">Informe Anual de la Rama de Ingeniería Industrial: Tendencias y Desafíos en Bogotá</w:t>
      </w:r>
      <w:r>
        <w:t xml:space="preserve">. Bogotá: ACI.</w:t>
      </w:r>
    </w:p>
    <w:p>
      <w:pPr>
        <w:pStyle w:val="BodyText"/>
      </w:pPr>
      <w:r>
        <w:t xml:space="preserve">This annual report by the Colombian Association of Engineers provides a comprehensive overview of the current state of the profession in the capital. It highlights the increasing demand for industrial engineers in Bogotá's service sector, particularly in logistics and healthcare management. The document is crucial for understanding the regulatory framework and professional standards required to practice in Colombia. It specifically addresses the shift from traditional factory-floor engineering to broader systems optimization, a trend heavily observed in Bogotá's expanding business districts.</w:t>
      </w:r>
    </w:p>
    <w:p>
      <w:pPr>
        <w:pStyle w:val="BodyText"/>
      </w:pPr>
      <w:r>
        <w:t xml:space="preserve">García, M., &amp; López, J. (2021).</w:t>
      </w:r>
      <w:r>
        <w:t xml:space="preserve"> </w:t>
      </w:r>
      <w:r>
        <w:rPr>
          <w:iCs/>
          <w:i/>
        </w:rPr>
        <w:t xml:space="preserve">Optimización de la Cadena de Suministro en el Corredor Logístico de Bogotá</w:t>
      </w:r>
      <w:r>
        <w:t xml:space="preserve">. Revista Colombiana de Ingeniería Industrial, 15(2), 45-62.</w:t>
      </w:r>
    </w:p>
    <w:p>
      <w:pPr>
        <w:pStyle w:val="BodyText"/>
      </w:pPr>
      <w:r>
        <w:t xml:space="preserve">This peer-reviewed article focuses on the logistical challenges inherent to Bogotá's geography and infrastructure. The authors analyze how industrial engineers are utilizing advanced modeling techniques to mitigate congestion and improve distribution efficiency within the city. Given Bogotá's status as the central distribution node for much of Colombia, this resource is essential for understanding the practical application of supply chain management principles in a developing urban environment. It offers data-driven insights into how local engineers are solving real-world bottlenecks.</w:t>
      </w:r>
    </w:p>
    <w:p>
      <w:pPr>
        <w:pStyle w:val="BodyText"/>
      </w:pPr>
      <w:r>
        <w:t xml:space="preserve">Universidad de los Andes. (2023).</w:t>
      </w:r>
      <w:r>
        <w:t xml:space="preserve"> </w:t>
      </w:r>
      <w:r>
        <w:rPr>
          <w:iCs/>
          <w:i/>
        </w:rPr>
        <w:t xml:space="preserve">Perfil de Egreso y Competencias del Ingeniero Industrial en el Contexto Global y Local</w:t>
      </w:r>
      <w:r>
        <w:t xml:space="preserve">. Bogotá: Facultad de Ingeniería.</w:t>
      </w:r>
    </w:p>
    <w:p>
      <w:pPr>
        <w:pStyle w:val="BodyText"/>
      </w:pPr>
      <w:r>
        <w:t xml:space="preserve">As one of the leading institutions for engineering education in Colombia, the University of the Andes provides this detailed analysis of the modern industrial engineer's skill set. The document outlines the curriculum adjustments made to align with the needs of Bogotá's market, emphasizing data analytics, sustainability, and lean management. It serves as a benchmark for understanding the educational background of engineers operating in the city and highlights the strong link between academic preparation and the demands of local industries.</w:t>
      </w:r>
    </w:p>
    <w:p>
      <w:pPr>
        <w:pStyle w:val="BodyText"/>
      </w:pPr>
      <w:r>
        <w:t xml:space="preserve">Ministerio de Comercio, Industria y Turismo. (2020).</w:t>
      </w:r>
      <w:r>
        <w:t xml:space="preserve"> </w:t>
      </w:r>
      <w:r>
        <w:rPr>
          <w:iCs/>
          <w:i/>
        </w:rPr>
        <w:t xml:space="preserve">Estrategia Nacional de Competitividad: El Rol de la Ingeniería en la Transformación Productiva de Bogotá</w:t>
      </w:r>
      <w:r>
        <w:t xml:space="preserve">. Bogotá: Gobierno de Colombia.</w:t>
      </w:r>
    </w:p>
    <w:p>
      <w:pPr>
        <w:pStyle w:val="BodyText"/>
      </w:pPr>
      <w:r>
        <w:t xml:space="preserve">This government publication outlines national policies that directly impact the industrial sector in Bogotá. It details how the state views industrial engineering as a catalyst for productivity and innovation. The document is valuable for engineers seeking to understand the macroeconomic environment in which they operate. It discusses incentives for process improvement and technological adoption, providing context for how industrial engineers can contribute to Bogotá's economic development goals.</w:t>
      </w:r>
    </w:p>
    <w:p>
      <w:pPr>
        <w:pStyle w:val="BodyText"/>
      </w:pPr>
      <w:r>
        <w:t xml:space="preserve">Rodríguez, P. (2019).</w:t>
      </w:r>
      <w:r>
        <w:t xml:space="preserve"> </w:t>
      </w:r>
      <w:r>
        <w:rPr>
          <w:iCs/>
          <w:i/>
        </w:rPr>
        <w:t xml:space="preserve">Lean Manufacturing en la Industria Automotriz de Bogotá: Un Estudio de Caso</w:t>
      </w:r>
      <w:r>
        <w:t xml:space="preserve">. Bogotá: Editorial Universidad Nacional.</w:t>
      </w:r>
    </w:p>
    <w:p>
      <w:pPr>
        <w:pStyle w:val="BodyText"/>
      </w:pPr>
      <w:r>
        <w:t xml:space="preserve">This book provides a deep dive into the application of Lean methodologies within Bogotá's automotive sector, one of the city's most significant industrial clusters. Through detailed case studies, Rodríguez illustrates how industrial engineers have successfully reduced waste and improved quality control in local plants. It is a practical resource that demonstrates the tangible benefits of industrial engineering principles in a specific Colombian industrial context, making it highly relevant for practitioners in the region.</w:t>
      </w:r>
    </w:p>
    <w:p>
      <w:pPr>
        <w:pStyle w:val="BodyText"/>
      </w:pPr>
      <w:r>
        <w:t xml:space="preserve">Cámara de Comercio de Bogotá. (2022).</w:t>
      </w:r>
      <w:r>
        <w:t xml:space="preserve"> </w:t>
      </w:r>
      <w:r>
        <w:rPr>
          <w:iCs/>
          <w:i/>
        </w:rPr>
        <w:t xml:space="preserve">Estadísticas del Sector Servicios y Manufactura: Demanda de Talento en Ingeniería</w:t>
      </w:r>
      <w:r>
        <w:t xml:space="preserve">. Bogotá: CCB.</w:t>
      </w:r>
    </w:p>
    <w:p>
      <w:pPr>
        <w:pStyle w:val="BodyText"/>
      </w:pPr>
      <w:r>
        <w:t xml:space="preserve">The Chamber of Commerce of Bogotá publishes this statistical report, which offers empirical data on job market trends. It reveals a growing preference for industrial engineers with expertise in digital transformation and project management. This resource is indispensable for understanding the current labor market dynamics in the city. It helps clarify the specific competencies that are most valued by employers in Bogotá, bridging the gap between academic theory and market reality.</w:t>
      </w:r>
    </w:p>
    <w:p>
      <w:pPr>
        <w:pStyle w:val="BodyText"/>
      </w:pPr>
      <w:r>
        <w:t xml:space="preserve">Torres, A., &amp; Martínez, L. (2023).</w:t>
      </w:r>
      <w:r>
        <w:t xml:space="preserve"> </w:t>
      </w:r>
      <w:r>
        <w:rPr>
          <w:iCs/>
          <w:i/>
        </w:rPr>
        <w:t xml:space="preserve">Sostenibilidad y Eficiencia Energética en Edificios de Bogotá: Aportes de la Ingeniería Industrial</w:t>
      </w:r>
      <w:r>
        <w:t xml:space="preserve">. Revista de Ingeniería y Desarrollo, 8(1), 112-130.</w:t>
      </w:r>
    </w:p>
    <w:p>
      <w:pPr>
        <w:pStyle w:val="BodyText"/>
      </w:pPr>
      <w:r>
        <w:t xml:space="preserve">This article explores the intersection of industrial engineering and sustainability, a topic of increasing importance in Bogotá due to environmental regulations and urban density. The authors discuss how engineers are optimizing energy consumption in commercial and industrial buildings. It highlights the evolving role of the industrial engineer in Colombia, moving beyond production lines to include environmental stewardship and resource management in urban settings.</w:t>
      </w:r>
    </w:p>
    <w:p>
      <w:pPr>
        <w:pStyle w:val="BodyText"/>
      </w:pPr>
      <w:r>
        <w:t xml:space="preserve">ProColombia. (2021).</w:t>
      </w:r>
      <w:r>
        <w:t xml:space="preserve"> </w:t>
      </w:r>
      <w:r>
        <w:rPr>
          <w:iCs/>
          <w:i/>
        </w:rPr>
        <w:t xml:space="preserve">Guía de Inversión: El Ecosistema de Innovación y Tecnología en Bogotá</w:t>
      </w:r>
      <w:r>
        <w:t xml:space="preserve">. Bogotá: ProColombia.</w:t>
      </w:r>
    </w:p>
    <w:p>
      <w:pPr>
        <w:pStyle w:val="BodyText"/>
      </w:pPr>
      <w:r>
        <w:t xml:space="preserve">While primarily an investment guide, this document is highly relevant for industrial engineers interested in the technology sector. It describes Bogotá's emerging ecosystem of startups and tech hubs, where industrial engineers are increasingly involved in operations and product development. It provides context on how the discipline is adapting to the digital economy in Colombia, offering insights into new career opportunities and collaborative projects within the city's innovation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Bogotá, Colombia</dc:title>
  <dc:creator/>
  <dc:language>en</dc:language>
  <cp:keywords/>
  <dcterms:created xsi:type="dcterms:W3CDTF">2026-08-07T05:03:26Z</dcterms:created>
  <dcterms:modified xsi:type="dcterms:W3CDTF">2026-08-07T05:03:26Z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