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3cb9fdab66fac343c70431ae5a99a751839d541"/>
    <w:p>
      <w:pPr>
        <w:pStyle w:val="Heading1"/>
      </w:pPr>
      <w:r>
        <w:t xml:space="preserve">Annotated Bibliography: Industrial Engineering in Saint Petersburg, Russia</w:t>
      </w:r>
    </w:p>
    <w:p>
      <w:pPr>
        <w:pStyle w:val="FirstParagraph"/>
      </w:pPr>
      <w:r>
        <w:t xml:space="preserve">This document serves as a curated collection of resources regarding the role, application, and evolution of Industrial Engineering within the specific economic and industrial context of Saint Petersburg, Russia. It addresses the intersection of traditional manufacturing heritage and modern digital transformation.</w:t>
      </w:r>
    </w:p>
    <w:bookmarkEnd w:id="20"/>
    <w:bookmarkStart w:id="21" w:name="introduction"/>
    <w:p>
      <w:pPr>
        <w:pStyle w:val="Heading2"/>
      </w:pPr>
      <w:r>
        <w:t xml:space="preserve">Introduction</w:t>
      </w:r>
    </w:p>
    <w:p>
      <w:pPr>
        <w:pStyle w:val="FirstParagraph"/>
      </w:pPr>
      <w:r>
        <w:t xml:space="preserve">Saint Petersburg, historically known as the industrial heartland of the Russian Empire and later the Soviet Union, remains a critical hub for heavy industry, shipbuilding, and manufacturing in modern Russia. The role of the Industrial Engineer in this region is distinct, characterized by the necessity to optimize legacy systems while integrating Industry 4.0 technologies. This annotated bibliography compiles key texts and reports that analyze the operational challenges, educational frameworks, and technological shifts relevant to Industrial Engineers operating in Saint Petersburg.</w:t>
      </w:r>
    </w:p>
    <w:p>
      <w:pPr>
        <w:pStyle w:val="BodyText"/>
      </w:pPr>
      <w:r>
        <w:t xml:space="preserve">The selected resources cover the transition from Soviet-era production planning to modern lean methodologies, the impact of international sanctions on supply chain resilience, and the specific regulatory environment governing engineering standards in the Russian Federation.</w:t>
      </w:r>
    </w:p>
    <w:bookmarkEnd w:id="21"/>
    <w:bookmarkStart w:id="22" w:name="selected-bibliography"/>
    <w:p>
      <w:pPr>
        <w:pStyle w:val="Heading2"/>
      </w:pPr>
      <w:r>
        <w:t xml:space="preserve">Selected Bibliography</w:t>
      </w:r>
    </w:p>
    <w:p>
      <w:pPr>
        <w:pStyle w:val="FirstParagraph"/>
      </w:pPr>
      <w:r>
        <w:t xml:space="preserve"> </w:t>
      </w:r>
      <w:r>
        <w:t xml:space="preserve">Ivanov, D., &amp; Petrov, A. (2021).</w:t>
      </w:r>
      <w:r>
        <w:t xml:space="preserve"> </w:t>
      </w:r>
      <w:r>
        <w:rPr>
          <w:iCs/>
          <w:i/>
        </w:rPr>
        <w:t xml:space="preserve">Digital Transformation of Manufacturing Clusters in Northwestern Russia</w:t>
      </w:r>
      <w:r>
        <w:t xml:space="preserve">. Journal of Russian Industrial Economics, 14(3), 45-62.</w:t>
      </w:r>
      <w:r>
        <w:t xml:space="preserve"> </w:t>
      </w:r>
    </w:p>
    <w:p>
      <w:pPr>
        <w:pStyle w:val="BodyText"/>
      </w:pPr>
      <w:r>
        <w:t xml:space="preserve">This peer-reviewed article provides a comprehensive analysis of how manufacturing clusters in Saint Petersburg are adopting digital tools. The authors focus specifically on the role of the Industrial Engineer in bridging the gap between legacy machinery and IoT (Internet of Things) integration. The text is highly relevant for understanding the current technological landscape in the city, offering case studies from the Kronshtadt shipbuilding district. It highlights that while hardware modernization is occurring, the human capital—specifically the adaptability of engineers—remains the primary bottleneck.</w:t>
      </w:r>
    </w:p>
    <w:p>
      <w:pPr>
        <w:pStyle w:val="BodyText"/>
      </w:pPr>
      <w:r>
        <w:t xml:space="preserve"> </w:t>
      </w:r>
      <w:r>
        <w:t xml:space="preserve">Ministry of Industry and Trade of the Russian Federation. (2022).</w:t>
      </w:r>
      <w:r>
        <w:t xml:space="preserve"> </w:t>
      </w:r>
      <w:r>
        <w:rPr>
          <w:iCs/>
          <w:i/>
        </w:rPr>
        <w:t xml:space="preserve">National Project "Industry 4.0": Regional Implementation Strategies</w:t>
      </w:r>
      <w:r>
        <w:t xml:space="preserve">. Moscow: Government Publishing House.</w:t>
      </w:r>
      <w:r>
        <w:t xml:space="preserve"> </w:t>
      </w:r>
    </w:p>
    <w:p>
      <w:pPr>
        <w:pStyle w:val="BodyText"/>
      </w:pPr>
      <w:r>
        <w:t xml:space="preserve">This official government document outlines the federal strategy for modernizing Russian industry, with a dedicated chapter on the Northwestern Federal District, where Saint Petersburg is located. For an Industrial Engineer in this region, this text is essential for understanding regulatory compliance, funding opportunities for automation projects, and state-mandated efficiency targets. It details the shift towards "import substitution" in industrial software, requiring engineers to adapt to domestic alternatives for CAD and ERP systems.</w:t>
      </w:r>
    </w:p>
    <w:p>
      <w:pPr>
        <w:pStyle w:val="BodyText"/>
      </w:pPr>
      <w:r>
        <w:t xml:space="preserve"> </w:t>
      </w:r>
      <w:r>
        <w:t xml:space="preserve">Sokolova, E. (2020).</w:t>
      </w:r>
      <w:r>
        <w:t xml:space="preserve"> </w:t>
      </w:r>
      <w:r>
        <w:rPr>
          <w:iCs/>
          <w:i/>
        </w:rPr>
        <w:t xml:space="preserve">Lean Manufacturing in Post-Soviet Enterprises: A Saint Petersburg Case Study</w:t>
      </w:r>
      <w:r>
        <w:t xml:space="preserve">. International Journal of Production Research, 58(12), 3700-3715.</w:t>
      </w:r>
      <w:r>
        <w:t xml:space="preserve"> </w:t>
      </w:r>
    </w:p>
    <w:p>
      <w:pPr>
        <w:pStyle w:val="BodyText"/>
      </w:pPr>
      <w:r>
        <w:t xml:space="preserve">Sokolova’s research offers a critical look at the implementation of Lean methodologies in Saint Petersburg’s automotive and metalworking sectors. The study argues that the cultural inertia of Soviet-era command-and-control management structures often hinders the adoption of continuous improvement (Kaizen) practices. This resource is vital for Industrial Engineers attempting to implement process optimization, as it provides culturally specific strategies for change management within Russian industrial organizations.</w:t>
      </w:r>
    </w:p>
    <w:p>
      <w:pPr>
        <w:pStyle w:val="BodyText"/>
      </w:pPr>
      <w:r>
        <w:t xml:space="preserve"> </w:t>
      </w:r>
      <w:r>
        <w:t xml:space="preserve">Saint Petersburg Polytechnic University (SPbPU). (2023).</w:t>
      </w:r>
      <w:r>
        <w:t xml:space="preserve"> </w:t>
      </w:r>
      <w:r>
        <w:rPr>
          <w:iCs/>
          <w:i/>
        </w:rPr>
        <w:t xml:space="preserve">Curriculum Review: Industrial Engineering and Management in the Era of Global Uncertainty</w:t>
      </w:r>
      <w:r>
        <w:t xml:space="preserve">. SPbPU Internal Report.</w:t>
      </w:r>
      <w:r>
        <w:t xml:space="preserve"> </w:t>
      </w:r>
    </w:p>
    <w:p>
      <w:pPr>
        <w:pStyle w:val="BodyText"/>
      </w:pPr>
      <w:r>
        <w:t xml:space="preserve">As the leading technical university in the region, SPbPU’s curriculum review reflects the changing demands of the local job market. This document details the shift in educational focus towards supply chain resilience and logistics optimization, driven by recent geopolitical shifts. It is a valuable resource for understanding the skill sets currently prioritized by employers in Saint Petersburg, including proficiency in domestic logistics software and risk management protocols specific to the Russian Federation.</w:t>
      </w:r>
    </w:p>
    <w:p>
      <w:pPr>
        <w:pStyle w:val="BodyText"/>
      </w:pPr>
      <w:r>
        <w:t xml:space="preserve"> </w:t>
      </w:r>
      <w:r>
        <w:t xml:space="preserve">Volkov, M. (2019).</w:t>
      </w:r>
      <w:r>
        <w:t xml:space="preserve"> </w:t>
      </w:r>
      <w:r>
        <w:rPr>
          <w:iCs/>
          <w:i/>
        </w:rPr>
        <w:t xml:space="preserve">Logistics and Supply Chain Management in the Baltic Region: The Saint Petersburg Hub</w:t>
      </w:r>
      <w:r>
        <w:t xml:space="preserve">. European Logistics Review, 8(2), 112-129.</w:t>
      </w:r>
      <w:r>
        <w:t xml:space="preserve"> </w:t>
      </w:r>
    </w:p>
    <w:p>
      <w:pPr>
        <w:pStyle w:val="BodyText"/>
      </w:pPr>
      <w:r>
        <w:t xml:space="preserve">This article examines the strategic importance of Saint Petersburg as a logistics gateway between Europe and Asia. For Industrial Engineers specializing in operations and logistics, this text provides data on port efficiency, customs clearance procedures, and multimodal transport networks. It discusses the challenges of maintaining supply chain continuity amidst fluctuating international trade policies, offering insights into how local engineers must design flexible supply networks to mitigate external risks.</w:t>
      </w:r>
    </w:p>
    <w:p>
      <w:pPr>
        <w:pStyle w:val="BodyText"/>
      </w:pPr>
      <w:r>
        <w:t xml:space="preserve"> </w:t>
      </w:r>
      <w:r>
        <w:t xml:space="preserve">Russian Academy of Sciences. (2021).</w:t>
      </w:r>
      <w:r>
        <w:t xml:space="preserve"> </w:t>
      </w:r>
      <w:r>
        <w:rPr>
          <w:iCs/>
          <w:i/>
        </w:rPr>
        <w:t xml:space="preserve">Safety Standards and Ergonomics in Heavy Industry: Regional Guidelines</w:t>
      </w:r>
      <w:r>
        <w:t xml:space="preserve">. St. Petersburg Branch: RAS Publishing.</w:t>
      </w:r>
      <w:r>
        <w:t xml:space="preserve"> </w:t>
      </w:r>
    </w:p>
    <w:p>
      <w:pPr>
        <w:pStyle w:val="BodyText"/>
      </w:pPr>
      <w:r>
        <w:t xml:space="preserve">This technical manual outlines the specific occupational health and safety (OHS) regulations applicable to industrial facilities in Saint Petersburg. Given the city’s concentration of heavy industry, including shipyards and chemical plants, adherence to these standards is non-negotiable. The document provides detailed guidelines on ergonomic design of workstations and safety protocols that Industrial Engineers must integrate into their facility planning and process design to ensure legal compliance and worker safety.</w:t>
      </w:r>
    </w:p>
    <w:p>
      <w:pPr>
        <w:pStyle w:val="BodyText"/>
      </w:pPr>
      <w:r>
        <w:t xml:space="preserve"> </w:t>
      </w:r>
      <w:r>
        <w:t xml:space="preserve">Kuznetsov, I., &amp; Smirnov, V. (2022).</w:t>
      </w:r>
      <w:r>
        <w:t xml:space="preserve"> </w:t>
      </w:r>
      <w:r>
        <w:rPr>
          <w:iCs/>
          <w:i/>
        </w:rPr>
        <w:t xml:space="preserve">Resilience of Industrial Supply Chains in Russia: Lessons from 2020-2022</w:t>
      </w:r>
      <w:r>
        <w:t xml:space="preserve">. Moscow Economic Forum Proceedings.</w:t>
      </w:r>
      <w:r>
        <w:t xml:space="preserve"> </w:t>
      </w:r>
    </w:p>
    <w:p>
      <w:pPr>
        <w:pStyle w:val="BodyText"/>
      </w:pPr>
      <w:r>
        <w:t xml:space="preserve">This conference proceeding analyzes the impact of global disruptions on Russian industrial supply chains. It highlights the critical role of the Industrial Engineer in re-engineering supply networks to reduce dependency on foreign components. The text is particularly relevant for Saint Petersburg, where many multinational manufacturing plants have had to rapidly localize their supply chains. It offers practical frameworks for supplier diversification and inventory optimization under conditions of high uncertainty.</w:t>
      </w:r>
    </w:p>
    <w:p>
      <w:pPr>
        <w:pStyle w:val="BodyText"/>
      </w:pPr>
      <w:r>
        <w:t xml:space="preserve"> </w:t>
      </w:r>
      <w:r>
        <w:t xml:space="preserve">Federal State Educational Standard (FGOS) for Higher Education. (2020).</w:t>
      </w:r>
      <w:r>
        <w:t xml:space="preserve"> </w:t>
      </w:r>
      <w:r>
        <w:rPr>
          <w:iCs/>
          <w:i/>
        </w:rPr>
        <w:t xml:space="preserve">Specialty 13.03.02: Industrial Engineering and Automation</w:t>
      </w:r>
      <w:r>
        <w:t xml:space="preserve">. Ministry of Science and Higher Education of the Russian Federation.</w:t>
      </w:r>
      <w:r>
        <w:t xml:space="preserve"> </w:t>
      </w:r>
    </w:p>
    <w:p>
      <w:pPr>
        <w:pStyle w:val="BodyText"/>
      </w:pPr>
      <w:r>
        <w:t xml:space="preserve">This official standard defines the competencies required for Industrial Engineers in Russia. It serves as a foundational document for understanding the professional scope of the role within the country. The standard emphasizes a strong foundation in mathematics, physics, and automation, alongside management skills. For professionals and educators in Saint Petersburg, this document ensures alignment with national expectations regarding technical proficiency and ethical standards in engineering practice.</w:t>
      </w:r>
    </w:p>
    <w:bookmarkEnd w:id="22"/>
    <w:bookmarkStart w:id="23" w:name="conclusion"/>
    <w:p>
      <w:pPr>
        <w:pStyle w:val="Heading2"/>
      </w:pPr>
      <w:r>
        <w:t xml:space="preserve">Conclusion</w:t>
      </w:r>
    </w:p>
    <w:p>
      <w:pPr>
        <w:pStyle w:val="FirstParagraph"/>
      </w:pPr>
      <w:r>
        <w:t xml:space="preserve">The annotated bibliography presented above illustrates the complex and evolving nature of Industrial Engineering in Saint Petersburg, Russia. The profession in this region is defined by a unique duality: the need to maintain and optimize a vast legacy of heavy industrial infrastructure while simultaneously navigating rapid digital transformation and geopolitical isolation.</w:t>
      </w:r>
    </w:p>
    <w:p>
      <w:pPr>
        <w:pStyle w:val="BodyText"/>
      </w:pPr>
      <w:r>
        <w:t xml:space="preserve">The resources selected highlight that success for an Industrial Engineer in Saint Petersburg requires more than technical expertise in process optimization. It demands a deep understanding of local regulatory frameworks, cultural nuances in management, and the ability to design resilient systems capable of withstanding external economic pressures. As the city continues to position itself as a key industrial hub in the Eurasian economic landscape, the role of the Industrial Engineer will remain pivotal in driving efficiency, safety, and innovation.</w:t>
      </w:r>
    </w:p>
    <w:bookmarkEnd w:id="23"/>
    <w:p>
      <w:pPr>
        <w:pStyle w:val="BodyText"/>
      </w:pPr>
      <w:r>
        <w:t xml:space="preserve">© 2023 Industrial Engineering Research Group. Document prepared for academic and professional reference.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Saint Petersburg, Russia</dc:title>
  <dc:creator/>
  <dc:language>en</dc:language>
  <cp:keywords/>
  <dcterms:created xsi:type="dcterms:W3CDTF">2026-08-07T09:14:41Z</dcterms:created>
  <dcterms:modified xsi:type="dcterms:W3CDTF">2026-08-07T09:14:41Z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