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2" w:name="X339a4e5313d2b4fdece4c8397678d841475bd57"/>
    <w:p>
      <w:pPr>
        <w:pStyle w:val="Heading1"/>
      </w:pPr>
      <w:r>
        <w:t xml:space="preserve">Annotated Bibliography: The Role of the Industrial Engineer in New York City</w:t>
      </w:r>
    </w:p>
    <w:p>
      <w:pPr>
        <w:pStyle w:val="FirstParagraph"/>
      </w:pPr>
      <w:r>
        <w:t xml:space="preserve">This annotated bibliography compiles essential resources regarding the practice, regulation, and economic impact of Industrial Engineering within the specific context of New York City, United States. The selected works address the unique challenges of urban logistics, the regulatory environment of New York State, and the application of systems optimization in a dense metropolitan economy.</w:t>
      </w:r>
    </w:p>
    <w:bookmarkStart w:id="20" w:name="introduction"/>
    <w:p>
      <w:pPr>
        <w:pStyle w:val="Heading2"/>
      </w:pPr>
      <w:r>
        <w:t xml:space="preserve">Introduction</w:t>
      </w:r>
    </w:p>
    <w:p>
      <w:pPr>
        <w:pStyle w:val="FirstParagraph"/>
      </w:pPr>
      <w:r>
        <w:t xml:space="preserve">Industrial Engineering (IE) in New York City differs significantly from its application in rural or suburban settings. The density of the five boroughs, the complexity of the public transit system, and the stringent building codes of the United States require a specialized approach to process improvement and supply chain management. The following entries provide a comprehensive overview of these factors.</w:t>
      </w:r>
    </w:p>
    <w:p>
      <w:pPr>
        <w:pStyle w:val="BodyText"/>
      </w:pPr>
      <w:r>
        <w:t xml:space="preserve">American Society of Civil Engineers. (2021).</w:t>
      </w:r>
      <w:r>
        <w:t xml:space="preserve"> </w:t>
      </w:r>
      <w:r>
        <w:rPr>
          <w:iCs/>
          <w:i/>
        </w:rPr>
        <w:t xml:space="preserve">Infrastructure Report Card: New York City</w:t>
      </w:r>
      <w:r>
        <w:t xml:space="preserve">. ASCE.</w:t>
      </w:r>
    </w:p>
    <w:p>
      <w:pPr>
        <w:pStyle w:val="BodyText"/>
      </w:pPr>
      <w:r>
        <w:t xml:space="preserve">This report provides a critical assessment of the infrastructure systems in New York City, including transportation, water, and energy. For the Industrial Engineer, this document is vital for understanding the physical constraints and opportunities within the city. It highlights inefficiencies in freight movement and public transit that offer significant areas for systems optimization. The data presented allows engineers to quantify the economic impact of infrastructure decay and propose data-driven solutions for urban logistics.</w:t>
      </w:r>
    </w:p>
    <w:p>
      <w:pPr>
        <w:pStyle w:val="BodyText"/>
      </w:pPr>
      <w:r>
        <w:t xml:space="preserve">New York State Education Department. (2023).</w:t>
      </w:r>
      <w:r>
        <w:t xml:space="preserve"> </w:t>
      </w:r>
      <w:r>
        <w:rPr>
          <w:iCs/>
          <w:i/>
        </w:rPr>
        <w:t xml:space="preserve">Engineering Profession: Industrial Engineering Licensure and Practice</w:t>
      </w:r>
      <w:r>
        <w:t xml:space="preserve">. Office of the Professions.</w:t>
      </w:r>
    </w:p>
    <w:p>
      <w:pPr>
        <w:pStyle w:val="BodyText"/>
      </w:pPr>
      <w:r>
        <w:t xml:space="preserve">This official government document outlines the legal requirements for practicing Industrial Engineering in New York State. It details the educational prerequisites, examination requirements (FE and PE), and continuing education mandates. For professionals operating in New York City, understanding these regulations is essential for compliance, particularly when working on public sector projects or consulting for municipal agencies. It clarifies the scope of practice and the legal responsibilities of the engineer.</w:t>
      </w:r>
    </w:p>
    <w:p>
      <w:pPr>
        <w:pStyle w:val="BodyText"/>
      </w:pPr>
      <w:r>
        <w:t xml:space="preserve">New York City Department of Transportation. (2022).</w:t>
      </w:r>
      <w:r>
        <w:t xml:space="preserve"> </w:t>
      </w:r>
      <w:r>
        <w:rPr>
          <w:iCs/>
          <w:i/>
        </w:rPr>
        <w:t xml:space="preserve">Freight Plan: Moving Goods in New York City</w:t>
      </w:r>
      <w:r>
        <w:t xml:space="preserve">. NYC DOT.</w:t>
      </w:r>
    </w:p>
    <w:p>
      <w:pPr>
        <w:pStyle w:val="BodyText"/>
      </w:pPr>
      <w:r>
        <w:t xml:space="preserve">This strategic plan addresses the challenges of moving goods through one of the most congested urban environments in the United States. It is a primary resource for Industrial Engineers specializing in supply chain and logistics. The document analyzes current freight flows, identifies bottlenecks in the five boroughs, and proposes policy changes to improve efficiency. It provides real-world data on delivery times, truck routes, and last-mile delivery challenges specific to the NYC market.</w:t>
      </w:r>
    </w:p>
    <w:p>
      <w:pPr>
        <w:pStyle w:val="BodyText"/>
      </w:pPr>
      <w:r>
        <w:t xml:space="preserve">Institute of Industrial and Systems Engineers. (2020).</w:t>
      </w:r>
      <w:r>
        <w:t xml:space="preserve"> </w:t>
      </w:r>
      <w:r>
        <w:rPr>
          <w:iCs/>
          <w:i/>
        </w:rPr>
        <w:t xml:space="preserve">Industrial Engineering in the Service Sector: Urban Applications</w:t>
      </w:r>
      <w:r>
        <w:t xml:space="preserve">. IISE Press.</w:t>
      </w:r>
    </w:p>
    <w:p>
      <w:pPr>
        <w:pStyle w:val="BodyText"/>
      </w:pPr>
      <w:r>
        <w:t xml:space="preserve">While not specific to New York City, this text is highly relevant due to the city's dominance in the service sector. It explores how Industrial Engineering principles—such as queuing theory, simulation, and process mapping—are applied in healthcare, finance, and hospitality. Given that New York City is a global hub for these industries, this book provides the theoretical framework necessary for engineers to optimize service delivery in high-density, high-volume environments typical of Manhattan and Brooklyn.</w:t>
      </w:r>
    </w:p>
    <w:p>
      <w:pPr>
        <w:pStyle w:val="BodyText"/>
      </w:pPr>
      <w:r>
        <w:t xml:space="preserve">New York City Economic Development Corporation. (2023).</w:t>
      </w:r>
      <w:r>
        <w:t xml:space="preserve"> </w:t>
      </w:r>
      <w:r>
        <w:rPr>
          <w:iCs/>
          <w:i/>
        </w:rPr>
        <w:t xml:space="preserve">Manufacturing in New York City: A Strategic Plan</w:t>
      </w:r>
      <w:r>
        <w:t xml:space="preserve">. NYCEDC.</w:t>
      </w:r>
    </w:p>
    <w:p>
      <w:pPr>
        <w:pStyle w:val="BodyText"/>
      </w:pPr>
      <w:r>
        <w:t xml:space="preserve">This report examines the resurgence of manufacturing in New York City, particularly in advanced manufacturing and food processing. It is crucial for Industrial Engineers interested in production systems within an urban context. The document discusses the integration of smart factory technologies, workforce development, and the spatial constraints of urban manufacturing. It offers insights into how traditional IE methods are being adapted to support small-scale, high-value production in the city.</w:t>
      </w:r>
    </w:p>
    <w:p>
      <w:pPr>
        <w:pStyle w:val="BodyText"/>
      </w:pPr>
      <w:r>
        <w:t xml:space="preserve">New York City Department of Buildings. (2024).</w:t>
      </w:r>
      <w:r>
        <w:t xml:space="preserve"> </w:t>
      </w:r>
      <w:r>
        <w:rPr>
          <w:iCs/>
          <w:i/>
        </w:rPr>
        <w:t xml:space="preserve">Building Code of the City of New York</w:t>
      </w:r>
      <w:r>
        <w:t xml:space="preserve">. NYC DOB.</w:t>
      </w:r>
    </w:p>
    <w:p>
      <w:pPr>
        <w:pStyle w:val="BodyText"/>
      </w:pPr>
      <w:r>
        <w:t xml:space="preserve">The NYC Building Code is a comprehensive set of regulations that governs the design, construction, and operation of buildings. For Industrial Engineers involved in facility planning, ergonomics, and safety, this document is indispensable. It contains specific requirements for accessibility, fire safety, and energy efficiency that directly impact facility layout and workflow design. Compliance with this code is mandatory for any engineering project within the city limits.</w:t>
      </w:r>
    </w:p>
    <w:p>
      <w:pPr>
        <w:pStyle w:val="BodyText"/>
      </w:pPr>
      <w:r>
        <w:t xml:space="preserve">New York City Metropolitan Transportation Council. (2022).</w:t>
      </w:r>
      <w:r>
        <w:t xml:space="preserve"> </w:t>
      </w:r>
      <w:r>
        <w:rPr>
          <w:iCs/>
          <w:i/>
        </w:rPr>
        <w:t xml:space="preserve">Regional Transportation Plan</w:t>
      </w:r>
      <w:r>
        <w:t xml:space="preserve">. MTC.</w:t>
      </w:r>
    </w:p>
    <w:p>
      <w:pPr>
        <w:pStyle w:val="BodyText"/>
      </w:pPr>
      <w:r>
        <w:t xml:space="preserve">This plan outlines the long-term vision for transportation in the New York metropolitan area. It is a key resource for Industrial Engineers working in transportation systems and urban planning. The document provides data on passenger flows, transit capacity, and intermodal connectivity. It helps engineers understand the broader context of mobility in the region, which is essential for designing efficient logistics networks and optimizing workforce commuting patterns.</w:t>
      </w:r>
    </w:p>
    <w:p>
      <w:pPr>
        <w:pStyle w:val="BodyText"/>
      </w:pPr>
      <w:r>
        <w:t xml:space="preserve">New York City Office of the Chief Technology Officer. (2023).</w:t>
      </w:r>
      <w:r>
        <w:t xml:space="preserve"> </w:t>
      </w:r>
      <w:r>
        <w:rPr>
          <w:iCs/>
          <w:i/>
        </w:rPr>
        <w:t xml:space="preserve">Smart City Strategy: Data-Driven Governance</w:t>
      </w:r>
      <w:r>
        <w:t xml:space="preserve">. NYC OICT.</w:t>
      </w:r>
    </w:p>
    <w:p>
      <w:pPr>
        <w:pStyle w:val="BodyText"/>
      </w:pPr>
      <w:r>
        <w:t xml:space="preserve">This strategy document details New York City's approach to leveraging data and technology to improve city services. For Industrial Engineers, it highlights opportunities in data analytics, IoT, and process automation. The document discusses initiatives in traffic management, waste collection, and energy usage, all of which are areas where IE expertise can drive efficiency. It provides a roadmap for engineers interested in applying systems thinking to urban governance.</w:t>
      </w:r>
    </w:p>
    <w:bookmarkEnd w:id="20"/>
    <w:bookmarkStart w:id="21" w:name="conclusion"/>
    <w:p>
      <w:pPr>
        <w:pStyle w:val="Heading2"/>
      </w:pPr>
      <w:r>
        <w:t xml:space="preserve">Conclusion</w:t>
      </w:r>
    </w:p>
    <w:p>
      <w:pPr>
        <w:pStyle w:val="FirstParagraph"/>
      </w:pPr>
      <w:r>
        <w:t xml:space="preserve">The practice of Industrial Engineering in New York City is shaped by a unique combination of regulatory, logistical, and economic factors. The resources listed above provide a solid foundation for understanding these dynamics. They cover the legal framework, the physical infrastructure, the logistics challenges, and the emerging opportunities in technology and manufacturing. For any Industrial Engineer seeking to operate effectively in this environment, familiarity with these documents is essential.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New York City</dc:title>
  <dc:creator/>
  <dc:language>en</dc:language>
  <cp:keywords/>
  <dcterms:created xsi:type="dcterms:W3CDTF">2026-08-07T05:32:58Z</dcterms:created>
  <dcterms:modified xsi:type="dcterms:W3CDTF">2026-08-07T05:32:58Z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