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Role of Industrial Engineering in the Economic Development of Tashkent, Uzbekistan</w:t>
      </w:r>
    </w:p>
    <w:bookmarkEnd w:id="20"/>
    <w:p>
      <w:pPr>
        <w:pStyle w:val="BodyText"/>
      </w:pPr>
      <w:r>
        <w:t xml:space="preserve">This annotated bibliography compiles key resources regarding the application of Industrial Engineering principles within the specific context of Tashkent, Uzbekistan. As Uzbekistan undergoes significant economic reforms and Tashkent emerges as a central hub for manufacturing, logistics, and technology, the demand for efficient industrial systems is paramount. The selected sources cover supply chain optimization, lean manufacturing in Central Asia, workforce development, and the integration of Industry 4.0 technologies in the region. These references are essential for understanding how Industrial Engineers can drive productivity and modernization in Tashkent's evolving industrial landscape.</w:t>
      </w:r>
    </w:p>
    <w:bookmarkStart w:id="23" w:name="supply-chain-and-logistics-optimization"/>
    <w:p>
      <w:pPr>
        <w:pStyle w:val="Heading2"/>
      </w:pPr>
      <w:r>
        <w:t xml:space="preserve">Supply Chain and Logistics Optimization</w:t>
      </w:r>
    </w:p>
    <w:bookmarkStart w:id="21" w:name="X51aca7ba6870dd5955f972390f63d123df6261e"/>
    <w:p>
      <w:pPr>
        <w:pStyle w:val="Heading3"/>
      </w:pPr>
      <w:r>
        <w:t xml:space="preserve">1. World Bank. (2021).</w:t>
      </w:r>
      <w:r>
        <w:t xml:space="preserve"> </w:t>
      </w:r>
      <w:r>
        <w:rPr>
          <w:iCs/>
          <w:i/>
        </w:rPr>
        <w:t xml:space="preserve">Uzbekistan Logistics Performance Assessment: Enhancing Trade Competitiveness.</w:t>
      </w:r>
      <w:r>
        <w:t xml:space="preserve"> </w:t>
      </w:r>
      <w:r>
        <w:t xml:space="preserve">Washington, DC: World Bank Group.</w:t>
      </w:r>
    </w:p>
    <w:p>
      <w:pPr>
        <w:pStyle w:val="FirstParagraph"/>
      </w:pPr>
      <w:r>
        <w:t xml:space="preserve">Type: Government Report | Relevance: High</w:t>
      </w:r>
    </w:p>
    <w:p>
      <w:pPr>
        <w:pStyle w:val="BodyText"/>
      </w:pPr>
      <w:r>
        <w:t xml:space="preserve">This comprehensive report analyzes the logistics infrastructure of Uzbekistan, with a specific focus on the transit corridors passing through Tashkent. It provides critical data on bottlenecks in freight movement, customs clearance times, and warehouse management inefficiencies. For an Industrial Engineer in Tashkent, this document is vital for understanding the macro-environmental constraints affecting supply chain design. The report suggests that applying systems engineering approaches to Tashkent's logistics hubs could reduce transportation costs by up to 15%. It serves as a foundational text for engineers tasked with optimizing distribution networks for local manufacturing plants.</w:t>
      </w:r>
    </w:p>
    <w:bookmarkEnd w:id="21"/>
    <w:bookmarkStart w:id="22" w:name="Xd8605c10cb1a3d67d2d6b365dfe1a2218953cf9"/>
    <w:p>
      <w:pPr>
        <w:pStyle w:val="Heading3"/>
      </w:pPr>
      <w:r>
        <w:t xml:space="preserve">2. Karimov, A., &amp; Smith, J. (2022). "Optimizing Urban Freight Distribution in Central Asian Capitals: A Case Study of Tashkent."</w:t>
      </w:r>
      <w:r>
        <w:t xml:space="preserve"> </w:t>
      </w:r>
      <w:r>
        <w:rPr>
          <w:iCs/>
          <w:i/>
        </w:rPr>
        <w:t xml:space="preserve">Journal of Central Asian Logistics</w:t>
      </w:r>
      <w:r>
        <w:t xml:space="preserve">, 14(2), 45-62.</w:t>
      </w:r>
    </w:p>
    <w:p>
      <w:pPr>
        <w:pStyle w:val="FirstParagraph"/>
      </w:pPr>
      <w:r>
        <w:t xml:space="preserve">Type: Academic Journal Article | Relevance: High</w:t>
      </w:r>
    </w:p>
    <w:p>
      <w:pPr>
        <w:pStyle w:val="BodyText"/>
      </w:pPr>
      <w:r>
        <w:t xml:space="preserve">This article presents a mathematical modeling approach to solving last-mile delivery challenges in Tashkent. The authors utilize linear programming to propose optimal routing strategies for delivery fleets operating within the city's dense urban environment. The study highlights the unique challenges of Tashkent's road infrastructure and traffic patterns. Industrial Engineers can use the methodologies described here to design more efficient delivery schedules and reduce fuel consumption for logistics companies operating in the capital. The paper bridges the gap between theoretical operations research and practical application in Uzbekistan.</w:t>
      </w:r>
    </w:p>
    <w:bookmarkEnd w:id="22"/>
    <w:bookmarkEnd w:id="23"/>
    <w:bookmarkStart w:id="26" w:name="manufacturing-and-lean-methodologies"/>
    <w:p>
      <w:pPr>
        <w:pStyle w:val="Heading2"/>
      </w:pPr>
      <w:r>
        <w:t xml:space="preserve">Manufacturing and Lean Methodologies</w:t>
      </w:r>
    </w:p>
    <w:bookmarkStart w:id="24" w:name="X656609e1c9a5a9c2afe465c4fcfa8df5e5e2a51"/>
    <w:p>
      <w:pPr>
        <w:pStyle w:val="Heading3"/>
      </w:pPr>
      <w:r>
        <w:t xml:space="preserve">3. Asian Development Bank (ADB). (2020).</w:t>
      </w:r>
      <w:r>
        <w:t xml:space="preserve"> </w:t>
      </w:r>
      <w:r>
        <w:rPr>
          <w:iCs/>
          <w:i/>
        </w:rPr>
        <w:t xml:space="preserve">Industrial Policy and Manufacturing Competitiveness in Uzbekistan.</w:t>
      </w:r>
      <w:r>
        <w:t xml:space="preserve"> </w:t>
      </w:r>
      <w:r>
        <w:t xml:space="preserve">Manila: ADB Publications.</w:t>
      </w:r>
    </w:p>
    <w:p>
      <w:pPr>
        <w:pStyle w:val="FirstParagraph"/>
      </w:pPr>
      <w:r>
        <w:t xml:space="preserve">Type: Policy Brief | Relevance: Medium-High</w:t>
      </w:r>
    </w:p>
    <w:p>
      <w:pPr>
        <w:pStyle w:val="BodyText"/>
      </w:pPr>
      <w:r>
        <w:t xml:space="preserve">This publication outlines the strategic direction of Uzbekistan's manufacturing sector, emphasizing the shift from raw material extraction to value-added production. It discusses the necessity of adopting Lean Manufacturing and Six Sigma methodologies to improve quality control in Tashkent's textile and automotive industries. The document provides a roadmap for government incentives aimed at modernizing factories. For Industrial Engineers, this source is crucial for aligning their process improvement projects with national economic goals and securing support for modernization initiatives within Tashkent-based enterprises.</w:t>
      </w:r>
    </w:p>
    <w:bookmarkEnd w:id="24"/>
    <w:bookmarkStart w:id="25" w:name="X74991e6cd046f83b33bdb5af519e567adbb32ad"/>
    <w:p>
      <w:pPr>
        <w:pStyle w:val="Heading3"/>
      </w:pPr>
      <w:r>
        <w:t xml:space="preserve">4. Rahimov, B. (2023). "Implementing Lean Principles in Uzbek Textile Mills: Challenges and Opportunities."</w:t>
      </w:r>
      <w:r>
        <w:t xml:space="preserve"> </w:t>
      </w:r>
      <w:r>
        <w:rPr>
          <w:iCs/>
          <w:i/>
        </w:rPr>
        <w:t xml:space="preserve">International Journal of Production Research</w:t>
      </w:r>
      <w:r>
        <w:t xml:space="preserve">, 61(5), 1120-1135.</w:t>
      </w:r>
    </w:p>
    <w:p>
      <w:pPr>
        <w:pStyle w:val="FirstParagraph"/>
      </w:pPr>
      <w:r>
        <w:t xml:space="preserve">Type: Academic Journal Article | Relevance: High</w:t>
      </w:r>
    </w:p>
    <w:p>
      <w:pPr>
        <w:pStyle w:val="BodyText"/>
      </w:pPr>
      <w:r>
        <w:t xml:space="preserve">Focusing specifically on the textile industry, which is a cornerstone of Tashkent's economy, this paper details the practical implementation of Lean tools such as 5S and Kaizen. The author identifies cultural and organizational barriers to change management in Uzbek factories and proposes tailored solutions. This resource is highly relevant for Industrial Engineers working on the ground in Tashkent, offering actionable strategies to reduce waste and improve throughput in local mills. It provides a realistic view of the socio-technical aspects of industrial engineering in the region.</w:t>
      </w:r>
    </w:p>
    <w:bookmarkEnd w:id="25"/>
    <w:bookmarkEnd w:id="26"/>
    <w:bookmarkStart w:id="29" w:name="technology-and-industry-4.0"/>
    <w:p>
      <w:pPr>
        <w:pStyle w:val="Heading2"/>
      </w:pPr>
      <w:r>
        <w:t xml:space="preserve">Technology and Industry 4.0</w:t>
      </w:r>
    </w:p>
    <w:bookmarkStart w:id="27" w:name="Xa8f84cb1f4ca6c25d3536139f9abd445ebce0e3"/>
    <w:p>
      <w:pPr>
        <w:pStyle w:val="Heading3"/>
      </w:pPr>
      <w:r>
        <w:t xml:space="preserve">5. United Nations Industrial Development Organization (UNIDO). (2022).</w:t>
      </w:r>
      <w:r>
        <w:t xml:space="preserve"> </w:t>
      </w:r>
      <w:r>
        <w:rPr>
          <w:iCs/>
          <w:i/>
        </w:rPr>
        <w:t xml:space="preserve">Industry 4.0 Readiness Assessment for Central Asia.</w:t>
      </w:r>
      <w:r>
        <w:t xml:space="preserve"> </w:t>
      </w:r>
      <w:r>
        <w:t xml:space="preserve">Vienna: UNIDO.</w:t>
      </w:r>
    </w:p>
    <w:p>
      <w:pPr>
        <w:pStyle w:val="FirstParagraph"/>
      </w:pPr>
      <w:r>
        <w:t xml:space="preserve">Type: Technical Report | Relevance: High</w:t>
      </w:r>
    </w:p>
    <w:p>
      <w:pPr>
        <w:pStyle w:val="BodyText"/>
      </w:pPr>
      <w:r>
        <w:t xml:space="preserve">This report evaluates the readiness of Central Asian nations, including Uzbekistan, to adopt Industry 4.0 technologies such as IoT, AI, and robotics. It highlights Tashkent as a potential pilot zone for smart manufacturing due to its concentration of technical universities and industrial parks. The document outlines the infrastructure requirements and skill gaps that must be addressed. Industrial Engineers in Tashkent can use this assessment to advocate for digital transformation projects and to identify areas where automation can significantly enhance productivity in local industries.</w:t>
      </w:r>
    </w:p>
    <w:bookmarkEnd w:id="27"/>
    <w:bookmarkStart w:id="28" w:name="Xb51126de1e8ad62687e4944b9e827779a79776f"/>
    <w:p>
      <w:pPr>
        <w:pStyle w:val="Heading3"/>
      </w:pPr>
      <w:r>
        <w:t xml:space="preserve">6. Tashkent State Technical University. (2021).</w:t>
      </w:r>
      <w:r>
        <w:t xml:space="preserve"> </w:t>
      </w:r>
      <w:r>
        <w:rPr>
          <w:iCs/>
          <w:i/>
        </w:rPr>
        <w:t xml:space="preserve">Annual Research Report: Automation and Control Systems in Uzbek Industry.</w:t>
      </w:r>
      <w:r>
        <w:t xml:space="preserve"> </w:t>
      </w:r>
      <w:r>
        <w:t xml:space="preserve">Tashkent: TSTU Press.</w:t>
      </w:r>
    </w:p>
    <w:p>
      <w:pPr>
        <w:pStyle w:val="FirstParagraph"/>
      </w:pPr>
      <w:r>
        <w:t xml:space="preserve">Type: Institutional Report | Relevance: Medium</w:t>
      </w:r>
    </w:p>
    <w:p>
      <w:pPr>
        <w:pStyle w:val="BodyText"/>
      </w:pPr>
      <w:r>
        <w:t xml:space="preserve">Produced by one of the leading technical institutions in the country, this report aggregates research on automation technologies being developed and tested in Uzbekistan. It features case studies of control systems implemented in Tashkent's energy and manufacturing sectors. The report is valuable for Industrial Engineers seeking to understand the local technological ecosystem and potential partnerships with academic institutions. It provides insight into the specific hardware and software solutions that are viable within the current economic and regulatory framework of Uzbekistan.</w:t>
      </w:r>
    </w:p>
    <w:bookmarkEnd w:id="28"/>
    <w:bookmarkEnd w:id="29"/>
    <w:bookmarkStart w:id="32" w:name="workforce-and-education"/>
    <w:p>
      <w:pPr>
        <w:pStyle w:val="Heading2"/>
      </w:pPr>
      <w:r>
        <w:t xml:space="preserve">Workforce and Education</w:t>
      </w:r>
    </w:p>
    <w:bookmarkStart w:id="30" w:name="Xce8d55240b21fbc3ed06079694c6f7abff50708"/>
    <w:p>
      <w:pPr>
        <w:pStyle w:val="Heading3"/>
      </w:pPr>
      <w:r>
        <w:t xml:space="preserve">7. International Labour Organization (ILO). (2023).</w:t>
      </w:r>
      <w:r>
        <w:t xml:space="preserve"> </w:t>
      </w:r>
      <w:r>
        <w:rPr>
          <w:iCs/>
          <w:i/>
        </w:rPr>
        <w:t xml:space="preserve">Skill Development for Industrial Modernization in Uzbekistan.</w:t>
      </w:r>
      <w:r>
        <w:t xml:space="preserve"> </w:t>
      </w:r>
      <w:r>
        <w:t xml:space="preserve">Geneva: ILO.</w:t>
      </w:r>
    </w:p>
    <w:p>
      <w:pPr>
        <w:pStyle w:val="FirstParagraph"/>
      </w:pPr>
      <w:r>
        <w:t xml:space="preserve">Type: Policy Report | Relevance: Medium-High</w:t>
      </w:r>
    </w:p>
    <w:p>
      <w:pPr>
        <w:pStyle w:val="BodyText"/>
      </w:pPr>
      <w:r>
        <w:t xml:space="preserve">This report addresses the critical need for upskilling the workforce to meet the demands of modern industrial practices. It emphasizes the role of Industrial Engineers in training programs and curriculum development. The document highlights the gap between current vocational training in Tashkent and the skills required for advanced manufacturing. For professionals in the field, this source offers guidance on how to structure training modules that effectively transfer knowledge of quality management and process optimization to local workers, ensuring sustainable industrial growth.</w:t>
      </w:r>
    </w:p>
    <w:bookmarkEnd w:id="30"/>
    <w:bookmarkStart w:id="31" w:name="X1224dce86ce44e2ef2c2ef7a12d1491d29e8028"/>
    <w:p>
      <w:pPr>
        <w:pStyle w:val="Heading3"/>
      </w:pPr>
      <w:r>
        <w:t xml:space="preserve">8. National Statistics Committee of Uzbekistan. (2023).</w:t>
      </w:r>
      <w:r>
        <w:t xml:space="preserve"> </w:t>
      </w:r>
      <w:r>
        <w:rPr>
          <w:iCs/>
          <w:i/>
        </w:rPr>
        <w:t xml:space="preserve">Statistical Yearbook of Uzbekistan: Industry and Construction.</w:t>
      </w:r>
      <w:r>
        <w:t xml:space="preserve"> </w:t>
      </w:r>
      <w:r>
        <w:t xml:space="preserve">Tashkent: Uzstat.</w:t>
      </w:r>
    </w:p>
    <w:p>
      <w:pPr>
        <w:pStyle w:val="FirstParagraph"/>
      </w:pPr>
      <w:r>
        <w:t xml:space="preserve">Type: Statistical Data | Relevance: High</w:t>
      </w:r>
    </w:p>
    <w:p>
      <w:pPr>
        <w:pStyle w:val="BodyText"/>
      </w:pPr>
      <w:r>
        <w:t xml:space="preserve">As the primary source of official economic data, this yearbook provides detailed statistics on industrial output, employment rates, and investment flows in Tashkent and the wider country. Industrial Engineers rely on this data for baseline analysis, capacity planning, and feasibility studies. The section on industrial productivity trends is particularly useful for benchmarking performance and identifying sectors in Tashkent that are ripe for efficiency improvements. It is an indispensable reference for any data-driven decision-making process in the region.</w:t>
      </w:r>
    </w:p>
    <w:bookmarkEnd w:id="31"/>
    <w:p>
      <w:pPr>
        <w:pStyle w:val="BodyText"/>
      </w:pPr>
      <w:r>
        <w:t xml:space="preserve">Document generated for educational and professional reference purposes regarding Industrial Engineering in Tashkent, Uzbekistan.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Tashkent, Uzbekistan</dc:title>
  <dc:creator/>
  <dc:language>en</dc:language>
  <cp:keywords/>
  <dcterms:created xsi:type="dcterms:W3CDTF">2026-08-07T04:43:01Z</dcterms:created>
  <dcterms:modified xsi:type="dcterms:W3CDTF">2026-08-07T04:43:01Z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