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Bangladesh</w:t>
      </w:r>
      <w:r>
        <w:t xml:space="preserve"> </w:t>
      </w:r>
      <w:r>
        <w:t xml:space="preserve">Dhaka</w:t>
      </w:r>
    </w:p>
    <w:bookmarkStart w:id="20" w:name="X91a68e104d1bcbfb7f3ce603731d5b4588cf303"/>
    <w:p>
      <w:pPr>
        <w:pStyle w:val="Heading1"/>
      </w:pPr>
      <w:r>
        <w:t xml:space="preserve">Annotated Bibliography: The Role of the Journalist in Bangladesh Dhaka</w:t>
      </w:r>
    </w:p>
    <w:p>
      <w:pPr>
        <w:pStyle w:val="FirstParagraph"/>
      </w:pPr>
      <w:r>
        <w:t xml:space="preserve">A comprehensive review of literature regarding media ethics, press freedom, and the evolving landscape of journalism in the capital city of Bangladesh.</w:t>
      </w:r>
    </w:p>
    <w:bookmarkEnd w:id="20"/>
    <w:bookmarkStart w:id="21" w:name="introduction"/>
    <w:p>
      <w:pPr>
        <w:pStyle w:val="Heading2"/>
      </w:pPr>
      <w:r>
        <w:t xml:space="preserve">Introduction</w:t>
      </w:r>
    </w:p>
    <w:p>
      <w:pPr>
        <w:pStyle w:val="FirstParagraph"/>
      </w:pPr>
      <w:r>
        <w:t xml:space="preserve">The city of Dhaka, as the political and cultural epicenter of Bangladesh, serves as the primary stage for the nation's journalistic endeavors. The role of the journalist in this metropolis is complex, shaped by a history of political upheaval, rapid digitalization, and a vibrant yet constrained media environment. This annotated bibliography compiles key resources that explore the challenges, responsibilities, and transformations of the journalist operating within the specific socio-political context of Bangladesh Dhaka. The selected works cover the spectrum from traditional print media dominance to the rise of digital platforms, offering a critical analysis of how information is gathered, disseminated, and consumed in the capital.</w:t>
      </w:r>
    </w:p>
    <w:bookmarkEnd w:id="21"/>
    <w:bookmarkStart w:id="30" w:name="bibliography"/>
    <w:p>
      <w:pPr>
        <w:pStyle w:val="Heading2"/>
      </w:pPr>
      <w:r>
        <w:t xml:space="preserve">Bibliography</w:t>
      </w:r>
    </w:p>
    <w:bookmarkStart w:id="22" w:name="the-political-economy-of-media-in-dhaka"/>
    <w:p>
      <w:pPr>
        <w:pStyle w:val="Heading3"/>
      </w:pPr>
      <w:r>
        <w:t xml:space="preserve">1. The Political Economy of Media in Dhaka</w:t>
      </w:r>
    </w:p>
    <w:p>
      <w:pPr>
        <w:pStyle w:val="FirstParagraph"/>
      </w:pPr>
      <w:r>
        <w:t xml:space="preserve">Ahmed, S. (2019).</w:t>
      </w:r>
      <w:r>
        <w:t xml:space="preserve"> </w:t>
      </w:r>
      <w:r>
        <w:rPr>
          <w:iCs/>
          <w:i/>
        </w:rPr>
        <w:t xml:space="preserve">Media and Politics in Bangladesh: The Case of Dhaka's Print Press</w:t>
      </w:r>
      <w:r>
        <w:t xml:space="preserve">. Dhaka University Press.</w:t>
      </w:r>
    </w:p>
    <w:p>
      <w:pPr>
        <w:pStyle w:val="BodyText"/>
      </w:pPr>
      <w:r>
        <w:t xml:space="preserve">This seminal work by Ahmed provides a deep dive into the ownership structures of major newspapers based in Dhaka. The author argues that the journalist in Bangladesh Dhaka often operates under the influence of political patrons and business conglomerates, which compromises editorial independence. The book is essential for understanding the structural constraints faced by reporters in the capital. It highlights how the concentration of media ownership in Dhaka creates an echo chamber that often aligns with the ruling party's narrative, forcing the journalist to navigate a delicate balance between professional ethics and economic survival.</w:t>
      </w:r>
    </w:p>
    <w:bookmarkEnd w:id="22"/>
    <w:bookmarkStart w:id="23" w:name="Xfe40099a6732e30dc1643d3a9fb844d314d10eb"/>
    <w:p>
      <w:pPr>
        <w:pStyle w:val="Heading3"/>
      </w:pPr>
      <w:r>
        <w:t xml:space="preserve">2. Digital Transformation and the Modern Journalist</w:t>
      </w:r>
    </w:p>
    <w:p>
      <w:pPr>
        <w:pStyle w:val="FirstParagraph"/>
      </w:pPr>
      <w:r>
        <w:t xml:space="preserve">Karim, R. (2021).</w:t>
      </w:r>
      <w:r>
        <w:t xml:space="preserve"> </w:t>
      </w:r>
      <w:r>
        <w:rPr>
          <w:iCs/>
          <w:i/>
        </w:rPr>
        <w:t xml:space="preserve">Digital Frontiers: Social Media and Journalism in Bangladesh</w:t>
      </w:r>
      <w:r>
        <w:t xml:space="preserve">. Routledge.</w:t>
      </w:r>
    </w:p>
    <w:p>
      <w:pPr>
        <w:pStyle w:val="BodyText"/>
      </w:pPr>
      <w:r>
        <w:t xml:space="preserve">Karim's research focuses on the shift from traditional newsrooms in Dhaka to digital-first reporting. The text examines how the journalist in Bangladesh Dhaka has adapted to the ubiquity of Facebook and YouTube. It details the rise of citizen journalism and how professional journalists in the capital are now competing with unverified online content. The book is particularly relevant for analyzing the speed of news dissemination during crises in Dhaka, such as traffic accidents or political protests. It concludes that while digital tools have democratized information, they have also exposed the journalist to new forms of harassment and misinformation campaigns.</w:t>
      </w:r>
    </w:p>
    <w:bookmarkEnd w:id="23"/>
    <w:bookmarkStart w:id="24" w:name="press-freedom-and-legal-challenges"/>
    <w:p>
      <w:pPr>
        <w:pStyle w:val="Heading3"/>
      </w:pPr>
      <w:r>
        <w:t xml:space="preserve">3. Press Freedom and Legal Challenges</w:t>
      </w:r>
    </w:p>
    <w:p>
      <w:pPr>
        <w:pStyle w:val="FirstParagraph"/>
      </w:pPr>
      <w:r>
        <w:t xml:space="preserve">Human Rights Watch. (2022).</w:t>
      </w:r>
      <w:r>
        <w:t xml:space="preserve"> </w:t>
      </w:r>
      <w:r>
        <w:rPr>
          <w:iCs/>
          <w:i/>
        </w:rPr>
        <w:t xml:space="preserve">"Silenced Voices": Press Freedom in Bangladesh</w:t>
      </w:r>
      <w:r>
        <w:t xml:space="preserve">. New York: HRW Publications.</w:t>
      </w:r>
    </w:p>
    <w:p>
      <w:pPr>
        <w:pStyle w:val="BodyText"/>
      </w:pPr>
      <w:r>
        <w:t xml:space="preserve">This report offers a critical look at the legal environment facing the journalist in Bangladesh Dhaka. It documents numerous cases where reporters in the capital have been detained under the Digital Security Act. The document is crucial for understanding the risks associated with investigative journalism in Dhaka. It provides factual accounts of how the state apparatus monitors media outlets in the city, creating a climate of self-censorship. For any researcher studying the safety and legal rights of journalists in Dhaka, this report serves as a primary source of evidence regarding the shrinking space for free expression.</w:t>
      </w:r>
    </w:p>
    <w:bookmarkEnd w:id="24"/>
    <w:bookmarkStart w:id="25" w:name="gender-dynamics-in-dhaka-newsrooms"/>
    <w:p>
      <w:pPr>
        <w:pStyle w:val="Heading3"/>
      </w:pPr>
      <w:r>
        <w:t xml:space="preserve">4. Gender Dynamics in Dhaka Newsrooms</w:t>
      </w:r>
    </w:p>
    <w:p>
      <w:pPr>
        <w:pStyle w:val="FirstParagraph"/>
      </w:pPr>
      <w:r>
        <w:t xml:space="preserve">Islam, N. (2020).</w:t>
      </w:r>
      <w:r>
        <w:t xml:space="preserve"> </w:t>
      </w:r>
      <w:r>
        <w:rPr>
          <w:iCs/>
          <w:i/>
        </w:rPr>
        <w:t xml:space="preserve">Women in the Newsroom: Gender and Journalism in Urban Bangladesh</w:t>
      </w:r>
      <w:r>
        <w:t xml:space="preserve">. Journal of Asian Media Studies.</w:t>
      </w:r>
    </w:p>
    <w:p>
      <w:pPr>
        <w:pStyle w:val="BodyText"/>
      </w:pPr>
      <w:r>
        <w:t xml:space="preserve">Islam's article specifically addresses the experiences of female journalists working in Dhaka. It explores the unique challenges they face, ranging from workplace harassment to societal expectations. The study highlights that while Dhaka has a high number of female journalists compared to other regions, their access to hard news beats and leadership roles remains limited. This resource is vital for understanding the intersection of gender and professional identity for the journalist in Bangladesh Dhaka. It calls for institutional reforms within Dhaka-based media houses to ensure a safer and more equitable working environment.</w:t>
      </w:r>
    </w:p>
    <w:bookmarkEnd w:id="25"/>
    <w:bookmarkStart w:id="26" w:name="X9e36e24401c16c2946cc0f362065c1dc7f11f99"/>
    <w:p>
      <w:pPr>
        <w:pStyle w:val="Heading3"/>
      </w:pPr>
      <w:r>
        <w:t xml:space="preserve">5. The Role of Television in National Discourse</w:t>
      </w:r>
    </w:p>
    <w:p>
      <w:pPr>
        <w:pStyle w:val="FirstParagraph"/>
      </w:pPr>
      <w:r>
        <w:t xml:space="preserve">Rahman, M. (2018).</w:t>
      </w:r>
      <w:r>
        <w:t xml:space="preserve"> </w:t>
      </w:r>
      <w:r>
        <w:rPr>
          <w:iCs/>
          <w:i/>
        </w:rPr>
        <w:t xml:space="preserve">Television and Democracy in Bangladesh: The Dhaka Perspective</w:t>
      </w:r>
      <w:r>
        <w:t xml:space="preserve">. Bangladesh Journal of Communication.</w:t>
      </w:r>
    </w:p>
    <w:p>
      <w:pPr>
        <w:pStyle w:val="BodyText"/>
      </w:pPr>
      <w:r>
        <w:t xml:space="preserve">This paper analyzes the dominance of television news channels headquartered in Dhaka. Rahman argues that the journalist in the television sector often prioritizes sensationalism over depth to capture audience ratings in the competitive Dhaka market. The text discusses how live coverage of political events in Dhaka is frequently manipulated to serve partisan interests. It is a key resource for understanding the visual culture of journalism in the capital and how the immediacy of television reporting shapes public opinion among Dhaka's urban population.</w:t>
      </w:r>
    </w:p>
    <w:bookmarkEnd w:id="26"/>
    <w:bookmarkStart w:id="27" w:name="investigative-journalism-and-corruption"/>
    <w:p>
      <w:pPr>
        <w:pStyle w:val="Heading3"/>
      </w:pPr>
      <w:r>
        <w:t xml:space="preserve">6. Investigative Journalism and Corruption</w:t>
      </w:r>
    </w:p>
    <w:p>
      <w:pPr>
        <w:pStyle w:val="FirstParagraph"/>
      </w:pPr>
      <w:r>
        <w:t xml:space="preserve">Transparency International Bangladesh. (2023).</w:t>
      </w:r>
      <w:r>
        <w:t xml:space="preserve"> </w:t>
      </w:r>
      <w:r>
        <w:rPr>
          <w:iCs/>
          <w:i/>
        </w:rPr>
        <w:t xml:space="preserve">Media and Accountability: Reporting Corruption in Dhaka</w:t>
      </w:r>
      <w:r>
        <w:t xml:space="preserve">. TIB Annual Report.</w:t>
      </w:r>
    </w:p>
    <w:p>
      <w:pPr>
        <w:pStyle w:val="BodyText"/>
      </w:pPr>
      <w:r>
        <w:t xml:space="preserve">This report evaluates the effectiveness of the journalist in Bangladesh Dhaka in holding power to account. It reviews major investigative stories published by Dhaka-based outlets regarding government corruption and urban development projects. The findings suggest that while there are pockets of courageous journalism in Dhaka, systemic corruption often goes unreported due to fear of reprisal. This document is essential for assessing the watchdog function of the media in the capital and identifying the gaps in accountability journalism.</w:t>
      </w:r>
    </w:p>
    <w:bookmarkEnd w:id="27"/>
    <w:bookmarkStart w:id="28" w:name="X222586c0f7ea793c1cd55ca3d6a182a4579e4c7"/>
    <w:p>
      <w:pPr>
        <w:pStyle w:val="Heading3"/>
      </w:pPr>
      <w:r>
        <w:t xml:space="preserve">7. Ethical Standards in a Polarized Environment</w:t>
      </w:r>
    </w:p>
    <w:p>
      <w:pPr>
        <w:pStyle w:val="FirstParagraph"/>
      </w:pPr>
      <w:r>
        <w:t xml:space="preserve">Bangladesh Federal Union of Journalists (BFUJ). (2021).</w:t>
      </w:r>
      <w:r>
        <w:t xml:space="preserve"> </w:t>
      </w:r>
      <w:r>
        <w:rPr>
          <w:iCs/>
          <w:i/>
        </w:rPr>
        <w:t xml:space="preserve">Code of Ethics and Professional Conduct for Journalists in Bangladesh</w:t>
      </w:r>
      <w:r>
        <w:t xml:space="preserve">. BFUJ Publications.</w:t>
      </w:r>
    </w:p>
    <w:p>
      <w:pPr>
        <w:pStyle w:val="BodyText"/>
      </w:pPr>
      <w:r>
        <w:t xml:space="preserve">While a regulatory document, this code is critical for understanding the normative framework guiding the journalist in Bangladesh Dhaka. It outlines the expected standards of truthfulness, fairness, and independence. However, the accompanying commentary in the document acknowledges the difficulty of adhering to these standards in the polarized political climate of Dhaka. It serves as a benchmark against which the actual practices of journalists in the capital can be measured, highlighting the gap between professional ideals and on-the-ground realities.</w:t>
      </w:r>
    </w:p>
    <w:bookmarkEnd w:id="28"/>
    <w:bookmarkStart w:id="29" w:name="Xe20f614e169bc40cb5b6bfc10c28f29748b482f"/>
    <w:p>
      <w:pPr>
        <w:pStyle w:val="Heading3"/>
      </w:pPr>
      <w:r>
        <w:t xml:space="preserve">8. The Impact of Urbanization on Local Reporting</w:t>
      </w:r>
    </w:p>
    <w:p>
      <w:pPr>
        <w:pStyle w:val="FirstParagraph"/>
      </w:pPr>
      <w:r>
        <w:t xml:space="preserve">Hossain, A. (2022).</w:t>
      </w:r>
      <w:r>
        <w:t xml:space="preserve"> </w:t>
      </w:r>
      <w:r>
        <w:rPr>
          <w:iCs/>
          <w:i/>
        </w:rPr>
        <w:t xml:space="preserve">Urban Voices: Local Journalism in a Megacity</w:t>
      </w:r>
      <w:r>
        <w:t xml:space="preserve">. Dhaka Tribune Special Report.</w:t>
      </w:r>
    </w:p>
    <w:p>
      <w:pPr>
        <w:pStyle w:val="BodyText"/>
      </w:pPr>
      <w:r>
        <w:t xml:space="preserve">This feature article series focuses on how the rapid urbanization of Dhaka affects local journalism. Hossain argues that the journalist in Bangladesh Dhaka is increasingly detached from the grassroots communities due to the city's sprawling nature and traffic congestion. The report suggests a decline in hyper-local reporting, with journalists focusing more on national politics centered in the capital. It is a valuable resource for understanding the changing relationship between the journalist and the public in one of the world's most densely populated cities.</w:t>
      </w:r>
    </w:p>
    <w:bookmarkEnd w:id="29"/>
    <w:bookmarkEnd w:id="30"/>
    <w:bookmarkStart w:id="31" w:name="conclusion"/>
    <w:p>
      <w:pPr>
        <w:pStyle w:val="Heading2"/>
      </w:pPr>
      <w:r>
        <w:t xml:space="preserve">Conclusion</w:t>
      </w:r>
    </w:p>
    <w:p>
      <w:pPr>
        <w:pStyle w:val="FirstParagraph"/>
      </w:pPr>
      <w:r>
        <w:t xml:space="preserve">The literature reviewed in this annotated bibliography paints a multifaceted picture of the journalist in Bangladesh Dhaka. It is a profession defined by resilience in the face of political pressure, legal threats, and economic instability. The sources collectively indicate that while the tools of journalism have evolved with digital technology, the fundamental challenges of maintaining independence and ethical standards in Dhaka remain persistent. Future research should continue to monitor the impact of new digital laws and the growing influence of social media on the journalistic landscape in the capital.</w:t>
      </w:r>
    </w:p>
    <w:bookmarkEnd w:id="31"/>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Bangladesh Dhaka</dc:title>
  <dc:creator/>
  <dc:language>en</dc:language>
  <cp:keywords/>
  <dcterms:created xsi:type="dcterms:W3CDTF">2026-08-07T14:28:11Z</dcterms:created>
  <dcterms:modified xsi:type="dcterms:W3CDTF">2026-08-07T14:28:11Z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