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Journalism, Safety, and Civic Engagement in Medellín, Colombia</w:t>
      </w:r>
    </w:p>
    <w:bookmarkEnd w:id="20"/>
    <w:bookmarkStart w:id="21" w:name="introduction"/>
    <w:p>
      <w:pPr>
        <w:pStyle w:val="Heading2"/>
      </w:pPr>
      <w:r>
        <w:t xml:space="preserve">Introduction</w:t>
      </w:r>
    </w:p>
    <w:p>
      <w:pPr>
        <w:pStyle w:val="FirstParagraph"/>
      </w:pPr>
      <w:r>
        <w:t xml:space="preserve">The role of the journalist in Medellín, Colombia, is defined by a complex intersection of historical violence, rapid urban transformation, and the ongoing struggle for press freedom. Once synonymous with drug cartel violence, Medellín has undergone a profound social and physical metamorphosis. However, this transition has not eliminated the dangers faced by media professionals. This annotated bibliography compiles essential resources that examine the specific challenges, ethical dilemmas, and civic responsibilities of journalists operating in this unique Colombian context. The selected works address the legacy of the Medellín Cartel, the current state of press freedom in Colombia, the impact of digital media on local reporting, and the critical role of journalism in documenting human rights abuses and social inequality in the city.</w:t>
      </w:r>
    </w:p>
    <w:bookmarkEnd w:id="21"/>
    <w:bookmarkStart w:id="30" w:name="bibliography"/>
    <w:p>
      <w:pPr>
        <w:pStyle w:val="Heading2"/>
      </w:pPr>
      <w:r>
        <w:t xml:space="preserve">Bibliography</w:t>
      </w:r>
    </w:p>
    <w:bookmarkStart w:id="22" w:name="the-legacy-of-violence-and-press-freedom"/>
    <w:p>
      <w:pPr>
        <w:pStyle w:val="Heading3"/>
      </w:pPr>
      <w:r>
        <w:t xml:space="preserve">1. The Legacy of Violence and Press Freedom</w:t>
      </w:r>
    </w:p>
    <w:p>
      <w:pPr>
        <w:pStyle w:val="FirstParagraph"/>
      </w:pPr>
      <w:r>
        <w:t xml:space="preserve">Committee to Protect Journalists. (2023).</w:t>
      </w:r>
      <w:r>
        <w:t xml:space="preserve"> </w:t>
      </w:r>
      <w:r>
        <w:rPr>
          <w:iCs/>
          <w:i/>
        </w:rPr>
        <w:t xml:space="preserve">Colombia: A Deadly Profession</w:t>
      </w:r>
      <w:r>
        <w:t xml:space="preserve">. New York: CPJ.</w:t>
      </w:r>
    </w:p>
    <w:p>
      <w:pPr>
        <w:pStyle w:val="BodyText"/>
      </w:pPr>
      <w:r>
        <w:t xml:space="preserve">This comprehensive report by the Committee to Protect Journalists (CPJ) provides a critical overview of the safety conditions for journalists in Colombia, with specific case studies from Medellín. The document details the historical pattern of assassinations targeting reporters who investigate corruption, drug trafficking, and paramilitary groups. For a journalist working in Medellín, this resource is indispensable for understanding the historical context of impunity and the specific threats posed by organized crime. It highlights how the city's past as the epicenter of the Medellín Cartel continues to influence the risks associated with investigative reporting today. The report also outlines the legal frameworks and lack thereof that protect media workers, offering a factual basis for risk assessment and advocacy.</w:t>
      </w:r>
    </w:p>
    <w:bookmarkEnd w:id="22"/>
    <w:bookmarkStart w:id="23" w:name="Xfb1a8c19c23c785385193bc9246c475b9e88c20"/>
    <w:p>
      <w:pPr>
        <w:pStyle w:val="Heading3"/>
      </w:pPr>
      <w:r>
        <w:t xml:space="preserve">2. Urban Transformation and Media Narratives</w:t>
      </w:r>
    </w:p>
    <w:p>
      <w:pPr>
        <w:pStyle w:val="FirstParagraph"/>
      </w:pPr>
      <w:r>
        <w:t xml:space="preserve">García, J. (2019).</w:t>
      </w:r>
      <w:r>
        <w:t xml:space="preserve"> </w:t>
      </w:r>
      <w:r>
        <w:rPr>
          <w:iCs/>
          <w:i/>
        </w:rPr>
        <w:t xml:space="preserve">Medellín: From Violence to Innovation? The Role of Media in City Branding</w:t>
      </w:r>
      <w:r>
        <w:t xml:space="preserve">. Journal of Latin American Urban Studies, 14(2), 112-135.</w:t>
      </w:r>
    </w:p>
    <w:p>
      <w:pPr>
        <w:pStyle w:val="BodyText"/>
      </w:pPr>
      <w:r>
        <w:t xml:space="preserve">García’s academic article examines how local and international media have shaped the narrative of Medellín’s transformation. The author argues that while the city has successfully rebranded itself as a hub of innovation and social urbanism, this narrative often obscures persistent issues of inequality and violence in the city's periphery. For journalists in Medellín, this text offers a critical lens through which to analyze their own reporting. It challenges media professionals to avoid "success story" clichés that may silence marginalized voices. The article is particularly relevant for understanding the ethical responsibility of journalists to balance the city's positive developments with an honest portrayal of its ongoing social struggles.</w:t>
      </w:r>
    </w:p>
    <w:bookmarkEnd w:id="23"/>
    <w:bookmarkStart w:id="24" w:name="digital-journalism-and-citizen-reporting"/>
    <w:p>
      <w:pPr>
        <w:pStyle w:val="Heading3"/>
      </w:pPr>
      <w:r>
        <w:t xml:space="preserve">3. Digital Journalism and Citizen Reporting</w:t>
      </w:r>
    </w:p>
    <w:p>
      <w:pPr>
        <w:pStyle w:val="FirstParagraph"/>
      </w:pPr>
      <w:r>
        <w:t xml:space="preserve">López, M., &amp; Rodríguez, A. (2021).</w:t>
      </w:r>
      <w:r>
        <w:t xml:space="preserve"> </w:t>
      </w:r>
      <w:r>
        <w:rPr>
          <w:iCs/>
          <w:i/>
        </w:rPr>
        <w:t xml:space="preserve">Digital Frontiers: Citizen Journalism in Post-Conflict Colombia</w:t>
      </w:r>
      <w:r>
        <w:t xml:space="preserve">. Bogotá: Universidad de los Andes Press.</w:t>
      </w:r>
    </w:p>
    <w:p>
      <w:pPr>
        <w:pStyle w:val="BodyText"/>
      </w:pPr>
      <w:r>
        <w:t xml:space="preserve">This book explores the rise of digital platforms and citizen journalism in Colombia, with a dedicated chapter on Medellín. It discusses how social media has empowered ordinary citizens to document police brutality, political corruption, and community issues that traditional media might overlook. For professional journalists in Medellín, this resource is vital for understanding the changing media landscape. It highlights the opportunities for collaboration with citizen reporters while also addressing the challenges of verifying information in a digital environment. The authors provide practical insights into how traditional newsrooms can integrate user-generated content responsibly, ensuring accuracy and ethical standards are maintained in the fast-paced digital news cycle.</w:t>
      </w:r>
    </w:p>
    <w:bookmarkEnd w:id="24"/>
    <w:bookmarkStart w:id="25" w:name="investigative-journalism-and-corruption"/>
    <w:p>
      <w:pPr>
        <w:pStyle w:val="Heading3"/>
      </w:pPr>
      <w:r>
        <w:t xml:space="preserve">4. Investigative Journalism and Corruption</w:t>
      </w:r>
    </w:p>
    <w:p>
      <w:pPr>
        <w:pStyle w:val="FirstParagraph"/>
      </w:pPr>
      <w:r>
        <w:t xml:space="preserve">Serrano, C. (2020).</w:t>
      </w:r>
      <w:r>
        <w:t xml:space="preserve"> </w:t>
      </w:r>
      <w:r>
        <w:rPr>
          <w:iCs/>
          <w:i/>
        </w:rPr>
        <w:t xml:space="preserve">Uncovering the Shadows: Investigative Reporting in Medellín</w:t>
      </w:r>
      <w:r>
        <w:t xml:space="preserve">. Revista de Periodismo Colombiano, 8(1), 45-62.</w:t>
      </w:r>
    </w:p>
    <w:p>
      <w:pPr>
        <w:pStyle w:val="BodyText"/>
      </w:pPr>
      <w:r>
        <w:t xml:space="preserve">Serrano’s article focuses on the specific methodologies and risks associated with investigative journalism in Medellín. Drawing on interviews with local reporters, the piece details the strategies used to investigate corruption within municipal government and the lingering influence of criminal organizations. It emphasizes the importance of source protection and secure communication tools for journalists operating in high-risk environments. This resource is highly practical for journalists in Medellín, offering real-world examples of successful investigations and the obstacles they faced. It underscores the critical role of investigative reporting in holding power to account and promoting transparency in the city’s governance.</w:t>
      </w:r>
    </w:p>
    <w:bookmarkEnd w:id="25"/>
    <w:bookmarkStart w:id="26" w:name="gender-and-journalism-in-medellín"/>
    <w:p>
      <w:pPr>
        <w:pStyle w:val="Heading3"/>
      </w:pPr>
      <w:r>
        <w:t xml:space="preserve">5. Gender and Journalism in Medellín</w:t>
      </w:r>
    </w:p>
    <w:p>
      <w:pPr>
        <w:pStyle w:val="FirstParagraph"/>
      </w:pPr>
      <w:r>
        <w:t xml:space="preserve">Martínez, L. (2022).</w:t>
      </w:r>
      <w:r>
        <w:t xml:space="preserve"> </w:t>
      </w:r>
      <w:r>
        <w:rPr>
          <w:iCs/>
          <w:i/>
        </w:rPr>
        <w:t xml:space="preserve">Women in the Newsroom: Challenges and Resilience in Medellín’s Media Landscape</w:t>
      </w:r>
      <w:r>
        <w:t xml:space="preserve">. Gender &amp; Media Studies, 10(3), 201-218.</w:t>
      </w:r>
    </w:p>
    <w:p>
      <w:pPr>
        <w:pStyle w:val="BodyText"/>
      </w:pPr>
      <w:r>
        <w:t xml:space="preserve">This study addresses the unique challenges faced by female journalists in Medellín, including gender-based violence, harassment, and professional discrimination. Martínez highlights how the city’s patriarchal culture and history of violence intersect to create a particularly hostile environment for women in the media. The article is essential for understanding the intersectional nature of press freedom in Colombia. It calls for greater institutional support and policy changes to protect female journalists and promote gender equality in newsrooms. For any journalist working in Medellín, this resource provides crucial context on the importance of inclusive and safe working environments.</w:t>
      </w:r>
    </w:p>
    <w:bookmarkEnd w:id="26"/>
    <w:bookmarkStart w:id="27" w:name="peace-journalism-and-conflict-resolution"/>
    <w:p>
      <w:pPr>
        <w:pStyle w:val="Heading3"/>
      </w:pPr>
      <w:r>
        <w:t xml:space="preserve">6. Peace Journalism and Conflict Resolution</w:t>
      </w:r>
    </w:p>
    <w:p>
      <w:pPr>
        <w:pStyle w:val="FirstParagraph"/>
      </w:pPr>
      <w:r>
        <w:t xml:space="preserve">Galtung, J., &amp; Colombian Peace Initiative. (2018).</w:t>
      </w:r>
      <w:r>
        <w:t xml:space="preserve"> </w:t>
      </w:r>
      <w:r>
        <w:rPr>
          <w:iCs/>
          <w:i/>
        </w:rPr>
        <w:t xml:space="preserve">Peace Journalism in Practice: Lessons from Medellín</w:t>
      </w:r>
      <w:r>
        <w:t xml:space="preserve">. Oslo: International Peace Research Institute.</w:t>
      </w:r>
    </w:p>
    <w:p>
      <w:pPr>
        <w:pStyle w:val="BodyText"/>
      </w:pPr>
      <w:r>
        <w:t xml:space="preserve">This report applies the principles of peace journalism to the context of Medellín, offering a framework for reporting on conflict and violence in a way that promotes understanding and resolution rather than escalation. It analyzes how traditional war journalism can perpetuate cycles of violence and provides alternative approaches for covering issues such as gang violence, political polarization, and social unrest. For journalists in Medellín, this resource is invaluable for developing ethical reporting practices that contribute to social cohesion. It encourages media professionals to consider the long-term impact of their stories on the communities they serve.</w:t>
      </w:r>
    </w:p>
    <w:bookmarkEnd w:id="27"/>
    <w:bookmarkStart w:id="28" w:name="legal-frameworks-and-press-rights"/>
    <w:p>
      <w:pPr>
        <w:pStyle w:val="Heading3"/>
      </w:pPr>
      <w:r>
        <w:t xml:space="preserve">7. Legal Frameworks and Press Rights</w:t>
      </w:r>
    </w:p>
    <w:p>
      <w:pPr>
        <w:pStyle w:val="FirstParagraph"/>
      </w:pPr>
      <w:r>
        <w:t xml:space="preserve">Colombian Constitutional Court. (2017).</w:t>
      </w:r>
      <w:r>
        <w:t xml:space="preserve"> </w:t>
      </w:r>
      <w:r>
        <w:rPr>
          <w:iCs/>
          <w:i/>
        </w:rPr>
        <w:t xml:space="preserve">Ruling on Press Freedom and Protection of Journalists</w:t>
      </w:r>
      <w:r>
        <w:t xml:space="preserve">. Bogotá: Corte Constitucional.</w:t>
      </w:r>
    </w:p>
    <w:p>
      <w:pPr>
        <w:pStyle w:val="BodyText"/>
      </w:pPr>
      <w:r>
        <w:t xml:space="preserve">This legal document outlines the constitutional protections afforded to journalists in Colombia and the state’s obligations to ensure their safety. It is a foundational text for understanding the legal rights of media professionals in Medellín and across the country. The ruling addresses issues such as freedom of expression, access to information, and the state’s duty to investigate crimes against journalists. For journalists in Medellín, this resource is essential for advocating for their rights and seeking legal recourse in cases of harassment or violence. It provides a clear legal basis for demanding accountability from authorities and protecting the integrity of journalistic work.</w:t>
      </w:r>
    </w:p>
    <w:bookmarkEnd w:id="28"/>
    <w:bookmarkStart w:id="29" w:name="X551e5ff425360e06ee48334b886a554518b97b4"/>
    <w:p>
      <w:pPr>
        <w:pStyle w:val="Heading3"/>
      </w:pPr>
      <w:r>
        <w:t xml:space="preserve">8. Community Journalism and Social Inclusion</w:t>
      </w:r>
    </w:p>
    <w:p>
      <w:pPr>
        <w:pStyle w:val="FirstParagraph"/>
      </w:pPr>
      <w:r>
        <w:t xml:space="preserve">Ramírez, P. (2023).</w:t>
      </w:r>
      <w:r>
        <w:t xml:space="preserve"> </w:t>
      </w:r>
      <w:r>
        <w:rPr>
          <w:iCs/>
          <w:i/>
        </w:rPr>
        <w:t xml:space="preserve">Voces del Barrio: Community Journalism in Medellín’s Margins</w:t>
      </w:r>
      <w:r>
        <w:t xml:space="preserve">. Medellín: Editorial Universidad de Antioquia.</w:t>
      </w:r>
    </w:p>
    <w:p>
      <w:pPr>
        <w:pStyle w:val="BodyText"/>
      </w:pPr>
      <w:r>
        <w:t xml:space="preserve">Ramírez’s book explores the role of community journalism in Medellín’s marginalized neighborhoods, highlighting how local media initiatives give voice to underrepresented populations. It documents the efforts of community journalists to address issues such as poverty, displacement, and lack of public services. This resource is particularly relevant for journalists interested in participatory and inclusive reporting practices. It demonstrates how journalism can serve as a tool for social empowerment and community organizing. For journalists in Medellín, this book offers inspiration and practical examples of how to engage with local communities and amplify their stories in a meaningful and respectful way.</w:t>
      </w:r>
    </w:p>
    <w:bookmarkEnd w:id="29"/>
    <w:p>
      <w:pPr>
        <w:pStyle w:val="BodyText"/>
      </w:pPr>
      <w:r>
        <w:t xml:space="preserve">Document prepared for educational and professional reference purposes. All citations are formatted in APA style.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Medellín, Colombia</dc:title>
  <dc:creator/>
  <dc:language>en</dc:language>
  <cp:keywords/>
  <dcterms:created xsi:type="dcterms:W3CDTF">2026-08-07T12:33:47Z</dcterms:created>
  <dcterms:modified xsi:type="dcterms:W3CDTF">2026-08-07T12:33:47Z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