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Journalist</w:t>
      </w:r>
      <w:r>
        <w:t xml:space="preserve"> </w:t>
      </w:r>
      <w:r>
        <w:t xml:space="preserve">in</w:t>
      </w:r>
      <w:r>
        <w:t xml:space="preserve"> </w:t>
      </w:r>
      <w:r>
        <w:t xml:space="preserve">Indonesia</w:t>
      </w:r>
      <w:r>
        <w:t xml:space="preserve"> </w:t>
      </w:r>
      <w:r>
        <w:t xml:space="preserve">Jakarta</w:t>
      </w:r>
    </w:p>
    <w:bookmarkStart w:id="20" w:name="annotated-bibliography"/>
    <w:p>
      <w:pPr>
        <w:pStyle w:val="Heading1"/>
      </w:pPr>
      <w:r>
        <w:t xml:space="preserve">Annotated Bibliography</w:t>
      </w:r>
    </w:p>
    <w:p>
      <w:pPr>
        <w:pStyle w:val="FirstParagraph"/>
      </w:pPr>
      <w:r>
        <w:t xml:space="preserve">The Role of the Journalist in Indonesia Jakarta: Press Freedom, Digital Transformation, and Civic Responsibility</w:t>
      </w:r>
    </w:p>
    <w:bookmarkEnd w:id="20"/>
    <w:p>
      <w:pPr>
        <w:pStyle w:val="BodyText"/>
      </w:pPr>
      <w:r>
        <w:t xml:space="preserve">This annotated bibliography explores the multifaceted role of the journalist within the specific socio-political context of Indonesia Jakarta. As the capital city and the epicenter of national politics, Jakarta presents a unique environment where traditional media conglomerates, independent digital outlets, and state regulations intersect. The selected sources examine the challenges journalists face regarding press freedom, the impact of digital disinformation, the influence of political patronage, and the evolving ethical standards required to serve the public interest in a rapidly modernizing metropolis.</w:t>
      </w:r>
    </w:p>
    <w:bookmarkStart w:id="23" w:name="press-freedom-and-political-context"/>
    <w:p>
      <w:pPr>
        <w:pStyle w:val="Heading2"/>
      </w:pPr>
      <w:r>
        <w:t xml:space="preserve">Press Freedom and Political Context</w:t>
      </w:r>
    </w:p>
    <w:bookmarkStart w:id="21" w:name="X1d059ed451a1f3f47dcb5d92224c42a999093f6"/>
    <w:p>
      <w:pPr>
        <w:pStyle w:val="Heading3"/>
      </w:pPr>
      <w:r>
        <w:t xml:space="preserve">1. The State of Press Freedom in the Capital</w:t>
      </w:r>
    </w:p>
    <w:p>
      <w:pPr>
        <w:pStyle w:val="FirstParagraph"/>
      </w:pPr>
      <w:r>
        <w:t xml:space="preserve">Reporters Without Borders (RSF). (2023).</w:t>
      </w:r>
      <w:r>
        <w:t xml:space="preserve"> </w:t>
      </w:r>
      <w:r>
        <w:rPr>
          <w:iCs/>
          <w:i/>
        </w:rPr>
        <w:t xml:space="preserve">World Press Freedom Index: Indonesia</w:t>
      </w:r>
      <w:r>
        <w:t xml:space="preserve">. Paris: Reporters Without Borders.</w:t>
      </w:r>
    </w:p>
    <w:p>
      <w:pPr>
        <w:pStyle w:val="BodyText"/>
      </w:pPr>
      <w:r>
        <w:t xml:space="preserve">This annual report provides a critical quantitative and qualitative assessment of the environment in which the journalist operates in Indonesia. While Indonesia ranks relatively high in Southeast Asia, the report highlights specific tensions in Jakarta, where the concentration of political power often leads to subtle forms of censorship and legal harassment. The document is essential for understanding the macro-level constraints on the journalist, including the use of defamation laws and the Electronic Information and Transactions Law (UU ITE) to silence critical reporting. It serves as a foundational text for analyzing the risks associated with investigative journalism in the capital.</w:t>
      </w:r>
    </w:p>
    <w:bookmarkEnd w:id="21"/>
    <w:bookmarkStart w:id="22" w:name="political-patronage-and-media-ownership"/>
    <w:p>
      <w:pPr>
        <w:pStyle w:val="Heading3"/>
      </w:pPr>
      <w:r>
        <w:t xml:space="preserve">2. Political Patronage and Media Ownership</w:t>
      </w:r>
    </w:p>
    <w:p>
      <w:pPr>
        <w:pStyle w:val="FirstParagraph"/>
      </w:pPr>
      <w:r>
        <w:t xml:space="preserve">Heryanto, A. (2019).</w:t>
      </w:r>
      <w:r>
        <w:t xml:space="preserve"> </w:t>
      </w:r>
      <w:r>
        <w:rPr>
          <w:iCs/>
          <w:i/>
        </w:rPr>
        <w:t xml:space="preserve">Media and Politics in Indonesia: The Rise of the New Order and Beyond</w:t>
      </w:r>
      <w:r>
        <w:t xml:space="preserve">. Singapore: NUS Press.</w:t>
      </w:r>
    </w:p>
    <w:p>
      <w:pPr>
        <w:pStyle w:val="BodyText"/>
      </w:pPr>
      <w:r>
        <w:t xml:space="preserve">Heryanto’s work offers a historical perspective that is crucial for understanding the contemporary journalist in Jakarta. The text details how media ownership in Indonesia is often intertwined with political dynasties and business conglomerates. For a journalist working in Jakarta, this context is vital; it explains the structural pressures to align editorial content with the interests of powerful owners. The book provides insight into the "soft censorship" that persists in major metropolitan newspapers and television stations, illustrating how the journalist must navigate complex power dynamics to maintain editorial integrity.</w:t>
      </w:r>
    </w:p>
    <w:bookmarkEnd w:id="22"/>
    <w:bookmarkEnd w:id="23"/>
    <w:bookmarkStart w:id="26" w:name="X95b25e52fee7228e42c9bdf491331763574f8be"/>
    <w:p>
      <w:pPr>
        <w:pStyle w:val="Heading2"/>
      </w:pPr>
      <w:r>
        <w:t xml:space="preserve">Digital Transformation and Disinformation</w:t>
      </w:r>
    </w:p>
    <w:bookmarkStart w:id="24" w:name="the-digital-battlefield-in-jakarta"/>
    <w:p>
      <w:pPr>
        <w:pStyle w:val="Heading3"/>
      </w:pPr>
      <w:r>
        <w:t xml:space="preserve">3. The Digital Battlefield in Jakarta</w:t>
      </w:r>
    </w:p>
    <w:p>
      <w:pPr>
        <w:pStyle w:val="FirstParagraph"/>
      </w:pPr>
      <w:r>
        <w:t xml:space="preserve">Mulyana, D., &amp; Hidayat, R. (2021). "Disinformation and the Role of Journalists in Indonesia's Digital Ecosystem."</w:t>
      </w:r>
      <w:r>
        <w:t xml:space="preserve"> </w:t>
      </w:r>
      <w:r>
        <w:rPr>
          <w:iCs/>
          <w:i/>
        </w:rPr>
        <w:t xml:space="preserve">Journal of Indonesian Social Sciences and Humanities</w:t>
      </w:r>
      <w:r>
        <w:t xml:space="preserve">, 1(2), 45-62.</w:t>
      </w:r>
    </w:p>
    <w:p>
      <w:pPr>
        <w:pStyle w:val="BodyText"/>
      </w:pPr>
      <w:r>
        <w:t xml:space="preserve">This peer-reviewed article focuses specifically on the challenges faced by the journalist in the digital age within Indonesia. It examines how the rapid proliferation of social media in Jakarta has created an environment where fake news spreads faster than verified facts. The authors argue that the modern journalist must now act not only as a reporter but as a verifier and educator. The study is particularly relevant for understanding the "hoax" phenomenon that has plagued Indonesian elections and public discourse, offering strategies for journalists to combat misinformation while maintaining audience trust.</w:t>
      </w:r>
    </w:p>
    <w:bookmarkEnd w:id="24"/>
    <w:bookmarkStart w:id="25" w:name="cyberbullying-and-online-harassment"/>
    <w:p>
      <w:pPr>
        <w:pStyle w:val="Heading3"/>
      </w:pPr>
      <w:r>
        <w:t xml:space="preserve">4. Cyberbullying and Online Harassment</w:t>
      </w:r>
    </w:p>
    <w:p>
      <w:pPr>
        <w:pStyle w:val="FirstParagraph"/>
      </w:pPr>
      <w:r>
        <w:t xml:space="preserve">Komnas Perempuan. (2022).</w:t>
      </w:r>
      <w:r>
        <w:t xml:space="preserve"> </w:t>
      </w:r>
      <w:r>
        <w:rPr>
          <w:iCs/>
          <w:i/>
        </w:rPr>
        <w:t xml:space="preserve">Violence Against Women in the Digital Space: A Report on Indonesian Journalists</w:t>
      </w:r>
      <w:r>
        <w:t xml:space="preserve">. Jakarta: National Commission on Violence Against Women.</w:t>
      </w:r>
    </w:p>
    <w:p>
      <w:pPr>
        <w:pStyle w:val="BodyText"/>
      </w:pPr>
      <w:r>
        <w:t xml:space="preserve">This report highlights a critical, often overlooked aspect of the journalist's life in Indonesia Jakarta: online safety. It documents the surge in cyberbullying and gender-based harassment targeting female journalists who report on sensitive issues such as corruption and human rights. The document is indispensable for understanding the personal risks journalists face when utilizing digital platforms. It underscores the need for stronger legal protections and institutional support for journalists operating in the highly connected and often toxic online environment of the capital.</w:t>
      </w:r>
    </w:p>
    <w:bookmarkEnd w:id="25"/>
    <w:bookmarkEnd w:id="26"/>
    <w:bookmarkStart w:id="31" w:name="ethics-professionalism-and-civic-duty"/>
    <w:p>
      <w:pPr>
        <w:pStyle w:val="Heading2"/>
      </w:pPr>
      <w:r>
        <w:t xml:space="preserve">Ethics, Professionalism, and Civic Duty</w:t>
      </w:r>
    </w:p>
    <w:bookmarkStart w:id="27" w:name="X10f00f24e3afa2ce7b6269c1d397d8677b32ce2"/>
    <w:p>
      <w:pPr>
        <w:pStyle w:val="Heading3"/>
      </w:pPr>
      <w:r>
        <w:t xml:space="preserve">5. Ethical Standards in a Competitive Market</w:t>
      </w:r>
    </w:p>
    <w:p>
      <w:pPr>
        <w:pStyle w:val="FirstParagraph"/>
      </w:pPr>
      <w:r>
        <w:t xml:space="preserve">Persatuan Wartawan Indonesia (PWI). (2020).</w:t>
      </w:r>
      <w:r>
        <w:t xml:space="preserve"> </w:t>
      </w:r>
      <w:r>
        <w:rPr>
          <w:iCs/>
          <w:i/>
        </w:rPr>
        <w:t xml:space="preserve">Code of Ethics for Journalists in Indonesia</w:t>
      </w:r>
      <w:r>
        <w:t xml:space="preserve">. Jakarta: PWI Headquarters.</w:t>
      </w:r>
    </w:p>
    <w:p>
      <w:pPr>
        <w:pStyle w:val="BodyText"/>
      </w:pPr>
      <w:r>
        <w:t xml:space="preserve">As the primary professional body for journalists in Indonesia, PWI’s Code of Ethics is a normative document that defines the professional expectations for the journalist in Jakarta. This text outlines the principles of truthfulness, fairness, and independence. However, reading this code in the context of Jakarta’s competitive media market reveals the gap between ideal standards and practical realities. It serves as a benchmark for evaluating journalistic conduct and is essential for any analysis of professional accountability within the Indonesian media landscape.</w:t>
      </w:r>
    </w:p>
    <w:bookmarkEnd w:id="27"/>
    <w:bookmarkStart w:id="28" w:name="investigative-journalism-and-corruption"/>
    <w:p>
      <w:pPr>
        <w:pStyle w:val="Heading3"/>
      </w:pPr>
      <w:r>
        <w:t xml:space="preserve">6. Investigative Journalism and Corruption</w:t>
      </w:r>
    </w:p>
    <w:p>
      <w:pPr>
        <w:pStyle w:val="FirstParagraph"/>
      </w:pPr>
      <w:r>
        <w:t xml:space="preserve">Transparency International Indonesia. (2023).</w:t>
      </w:r>
      <w:r>
        <w:t xml:space="preserve"> </w:t>
      </w:r>
      <w:r>
        <w:rPr>
          <w:iCs/>
          <w:i/>
        </w:rPr>
        <w:t xml:space="preserve">The Role of Media in Anti-Corruption Efforts in Jakarta</w:t>
      </w:r>
      <w:r>
        <w:t xml:space="preserve">. Jakarta: TII.</w:t>
      </w:r>
    </w:p>
    <w:p>
      <w:pPr>
        <w:pStyle w:val="BodyText"/>
      </w:pPr>
      <w:r>
        <w:t xml:space="preserve">This publication analyzes the symbiotic relationship between the journalist and anti-corruption movements in Indonesia. It highlights how investigative reporting from Jakarta-based outlets has been instrumental in exposing graft within local and national governments. The document emphasizes the journalist’s role as a watchdog, a function that is particularly vital in a capital city where bureaucratic opacity is common. It provides case studies of successful investigations, offering a model for how rigorous journalism can contribute to democratic accountability and good governance in Indonesia.</w:t>
      </w:r>
    </w:p>
    <w:bookmarkEnd w:id="28"/>
    <w:bookmarkStart w:id="29" w:name="community-journalism-and-local-voices"/>
    <w:p>
      <w:pPr>
        <w:pStyle w:val="Heading3"/>
      </w:pPr>
      <w:r>
        <w:t xml:space="preserve">7. Community Journalism and Local Voices</w:t>
      </w:r>
    </w:p>
    <w:p>
      <w:pPr>
        <w:pStyle w:val="FirstParagraph"/>
      </w:pPr>
      <w:r>
        <w:t xml:space="preserve">Suryadi, B. (2022).</w:t>
      </w:r>
      <w:r>
        <w:t xml:space="preserve"> </w:t>
      </w:r>
      <w:r>
        <w:rPr>
          <w:iCs/>
          <w:i/>
        </w:rPr>
        <w:t xml:space="preserve">Grassroots Reporting: Empowering Communities in Greater Jakarta</w:t>
      </w:r>
      <w:r>
        <w:t xml:space="preserve">. Yogyakarta: LKiSindo.</w:t>
      </w:r>
    </w:p>
    <w:p>
      <w:pPr>
        <w:pStyle w:val="BodyText"/>
      </w:pPr>
      <w:r>
        <w:t xml:space="preserve">Suryadi’s work shifts the focus from national politics to the local level, examining the role of the journalist in serving the diverse communities of Greater Jakarta (Jabodetabek). The book argues that traditional media often overlooks the struggles of marginalized urban populations. It advocates for a more inclusive journalistic approach that amplifies local voices and addresses issues such as urban poverty, environmental degradation, and housing rights. This source is crucial for understanding the social responsibility of the journalist beyond the corridors of power in Jakarta.</w:t>
      </w:r>
    </w:p>
    <w:bookmarkEnd w:id="29"/>
    <w:bookmarkStart w:id="30" w:name="the-future-of-journalism-in-indonesia"/>
    <w:p>
      <w:pPr>
        <w:pStyle w:val="Heading3"/>
      </w:pPr>
      <w:r>
        <w:t xml:space="preserve">8. The Future of Journalism in Indonesia</w:t>
      </w:r>
    </w:p>
    <w:p>
      <w:pPr>
        <w:pStyle w:val="FirstParagraph"/>
      </w:pPr>
      <w:r>
        <w:t xml:space="preserve">Reuters Institute. (2023).</w:t>
      </w:r>
      <w:r>
        <w:t xml:space="preserve"> </w:t>
      </w:r>
      <w:r>
        <w:rPr>
          <w:iCs/>
          <w:i/>
        </w:rPr>
        <w:t xml:space="preserve">Digital News Report: Indonesia</w:t>
      </w:r>
      <w:r>
        <w:t xml:space="preserve">. Oxford: Reuters Institute for the Study of Journalism.</w:t>
      </w:r>
    </w:p>
    <w:p>
      <w:pPr>
        <w:pStyle w:val="BodyText"/>
      </w:pPr>
      <w:r>
        <w:t xml:space="preserve">This comprehensive report provides data-driven insights into how news consumption habits are changing among Jakarta’s population. It reveals a significant shift towards mobile-first news consumption and a growing distrust of traditional media institutions. For the journalist, this data is critical for adapting strategies to remain relevant. The report suggests that the future of journalism in Indonesia Jakarta lies in building direct relationships with audiences through digital platforms while maintaining high standards of credibility. It serves as a forward-looking guide for professionals navigating the evolving media landscape.</w:t>
      </w:r>
    </w:p>
    <w:bookmarkEnd w:id="30"/>
    <w:p>
      <w:pPr>
        <w:pStyle w:val="BodyText"/>
      </w:pPr>
      <w:r>
        <w:t xml:space="preserve">Document generated for educational and research purposes regarding the media landscape in Indonesia Jakarta.</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Journalist in Indonesia Jakarta</dc:title>
  <dc:creator/>
  <dc:language>en</dc:language>
  <cp:keywords/>
  <dcterms:created xsi:type="dcterms:W3CDTF">2026-08-06T23:01:35Z</dcterms:created>
  <dcterms:modified xsi:type="dcterms:W3CDTF">2026-08-06T23:01:35Z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