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Kuwait</w:t>
      </w:r>
      <w:r>
        <w:t xml:space="preserve"> </w:t>
      </w:r>
      <w:r>
        <w:t xml:space="preserve">City</w:t>
      </w:r>
    </w:p>
    <w:bookmarkStart w:id="20" w:name="Xb76263ed2697ff3f9f0bc6884100bfd7e17332c"/>
    <w:p>
      <w:pPr>
        <w:pStyle w:val="Heading1"/>
      </w:pPr>
      <w:r>
        <w:t xml:space="preserve">Annotated Bibliography: The Role of the Journalist in Kuwait City</w:t>
      </w:r>
    </w:p>
    <w:p>
      <w:pPr>
        <w:pStyle w:val="FirstParagraph"/>
      </w:pPr>
      <w:r>
        <w:rPr>
          <w:bCs/>
          <w:b/>
        </w:rPr>
        <w:t xml:space="preserve">Subject:</w:t>
      </w:r>
      <w:r>
        <w:t xml:space="preserve"> </w:t>
      </w:r>
      <w:r>
        <w:t xml:space="preserve">Media Studies, Political Science, Middle Eastern Affairs</w:t>
      </w:r>
      <w:r>
        <w:br/>
      </w:r>
      <w:r>
        <w:rPr>
          <w:bCs/>
          <w:b/>
        </w:rPr>
        <w:t xml:space="preserve">Focus:</w:t>
      </w:r>
      <w:r>
        <w:t xml:space="preserve"> </w:t>
      </w:r>
      <w:r>
        <w:t xml:space="preserve">Press Freedom, Digital Transformation, and Political Influence in Kuwait City</w:t>
      </w:r>
    </w:p>
    <w:bookmarkEnd w:id="20"/>
    <w:bookmarkStart w:id="21" w:name="introduction"/>
    <w:p>
      <w:pPr>
        <w:pStyle w:val="Heading2"/>
      </w:pPr>
      <w:r>
        <w:t xml:space="preserve">Introduction</w:t>
      </w:r>
    </w:p>
    <w:p>
      <w:pPr>
        <w:pStyle w:val="FirstParagraph"/>
      </w:pPr>
      <w:r>
        <w:t xml:space="preserve">Kuwait City stands as a unique paradox in the Middle Eastern media landscape. As the capital of the State of Kuwait, it hosts one of the most vibrant, vocal, and historically significant press corps in the Gulf Cooperation Council (GCC). The journalist in Kuwait City operates within a complex ecosystem defined by the tension between the constitutional guarantee of press freedom and the practical realities of political pressure, economic dependency, and rapid digital disruption.</w:t>
      </w:r>
    </w:p>
    <w:p>
      <w:pPr>
        <w:pStyle w:val="BodyText"/>
      </w:pPr>
      <w:r>
        <w:t xml:space="preserve">This annotated bibliography compiles essential scholarly works, reports, and analyses that examine the specific conditions under which journalists operate in Kuwait City. The selected sources explore the historical legacy of the Kuwaiti press, the impact of the National Assembly on media narratives, the challenges of self-censorship, and the transformative effect of social media on traditional reporting. These resources are critical for understanding how the modern journalist in Kuwait City navigates the intersection of state power, public opinion, and global information flows.</w:t>
      </w:r>
    </w:p>
    <w:bookmarkEnd w:id="21"/>
    <w:bookmarkStart w:id="22" w:name="the-historical-context-of-press-freedom"/>
    <w:p>
      <w:pPr>
        <w:pStyle w:val="Heading3"/>
      </w:pPr>
      <w:r>
        <w:t xml:space="preserve">1. The Historical Context of Press Freedom</w:t>
      </w:r>
    </w:p>
    <w:p>
      <w:pPr>
        <w:pStyle w:val="FirstParagraph"/>
      </w:pPr>
      <w:r>
        <w:t xml:space="preserve"> </w:t>
      </w:r>
      <w:r>
        <w:t xml:space="preserve">Al-Rasheed, Madawi.</w:t>
      </w:r>
      <w:r>
        <w:t xml:space="preserve"> </w:t>
      </w:r>
      <w:r>
        <w:rPr>
          <w:iCs/>
          <w:i/>
        </w:rPr>
        <w:t xml:space="preserve">A History of Modern Kuwait</w:t>
      </w:r>
      <w:r>
        <w:t xml:space="preserve">. Cambridge University Press, 2002.</w:t>
      </w:r>
      <w:r>
        <w:t xml:space="preserve"> </w:t>
      </w:r>
    </w:p>
    <w:p>
      <w:pPr>
        <w:pStyle w:val="BodyText"/>
      </w:pPr>
      <w:r>
        <w:t xml:space="preserve">Madawi Al-Rasheed’s seminal work provides the necessary historical framework for understanding the journalist in Kuwait City. Unlike many neighboring states where the press was a state creation, the Kuwaiti press emerged organically in the early 20th century as a tool for political mobilization. Al-Rasheed details how newspapers in Kuwait City were instrumental in the formation of the National Assembly in 1962.</w:t>
      </w:r>
    </w:p>
    <w:p>
      <w:pPr>
        <w:pStyle w:val="BodyText"/>
      </w:pPr>
      <w:r>
        <w:t xml:space="preserve">For researchers focusing on the Kuwaiti journalist, this text is indispensable. It illustrates that the role of the reporter in Kuwait City has never been merely observational; it has been inherently political. The book explains the deep-rooted cultural expectation that journalists serve as watchdogs against executive overreach. Understanding this historical lineage is crucial for analyzing why contemporary journalists in Kuwait City often face significant backlash from both the government and the public, as they are held to a standard of political activism that is rare in the region.</w:t>
      </w:r>
    </w:p>
    <w:bookmarkEnd w:id="22"/>
    <w:bookmarkStart w:id="23" w:name="legal-frameworks-and-censorship"/>
    <w:p>
      <w:pPr>
        <w:pStyle w:val="Heading3"/>
      </w:pPr>
      <w:r>
        <w:t xml:space="preserve">2. Legal Frameworks and Censorship</w:t>
      </w:r>
    </w:p>
    <w:p>
      <w:pPr>
        <w:pStyle w:val="FirstParagraph"/>
      </w:pPr>
      <w:r>
        <w:t xml:space="preserve"> </w:t>
      </w:r>
      <w:r>
        <w:t xml:space="preserve">Freedom House.</w:t>
      </w:r>
      <w:r>
        <w:t xml:space="preserve"> </w:t>
      </w:r>
      <w:r>
        <w:rPr>
          <w:iCs/>
          <w:i/>
        </w:rPr>
        <w:t xml:space="preserve">Freedom in the World 2023: Kuwait</w:t>
      </w:r>
      <w:r>
        <w:t xml:space="preserve">. Freedom House, 2023.</w:t>
      </w:r>
      <w:r>
        <w:t xml:space="preserve"> </w:t>
      </w:r>
    </w:p>
    <w:p>
      <w:pPr>
        <w:pStyle w:val="BodyText"/>
      </w:pPr>
      <w:r>
        <w:t xml:space="preserve">This annual report offers a rigorous, data-driven analysis of the legal and practical environment for journalists in Kuwait City. While Kuwait consistently ranks higher than its GCC neighbors in terms of press freedom, the report highlights the precarious nature of this status. It details the use of "defamation" laws and "insulting the ruler" statutes to prosecute journalists who cross invisible red lines.</w:t>
      </w:r>
    </w:p>
    <w:p>
      <w:pPr>
        <w:pStyle w:val="BodyText"/>
      </w:pPr>
      <w:r>
        <w:t xml:space="preserve">The annotation of this source is vital for understanding the daily risks faced by a journalist in Kuwait City. The report documents specific cases where media outlets were suspended or editors were detained, illustrating that legal protections are often selective. It provides a factual basis for discussing the concept of "self-censorship" in Kuwaiti media, where journalists may avoid certain topics related to the ruling family or national security not because of direct orders, but due to the fear of legal repercussions. This source is essential for any study regarding the boundaries of speech in the capital.</w:t>
      </w:r>
    </w:p>
    <w:bookmarkEnd w:id="23"/>
    <w:bookmarkStart w:id="24" w:name="X35cc37b90011f3a2aa7b708653899558cf4dcb9"/>
    <w:p>
      <w:pPr>
        <w:pStyle w:val="Heading3"/>
      </w:pPr>
      <w:r>
        <w:t xml:space="preserve">3. The Impact of Social Media on Traditional Journalism</w:t>
      </w:r>
    </w:p>
    <w:p>
      <w:pPr>
        <w:pStyle w:val="FirstParagraph"/>
      </w:pPr>
      <w:r>
        <w:t xml:space="preserve"> </w:t>
      </w:r>
      <w:r>
        <w:t xml:space="preserve">Al-Sulaiti, Khalid. "Digital Media and Political Participation in Kuwait."</w:t>
      </w:r>
      <w:r>
        <w:t xml:space="preserve"> </w:t>
      </w:r>
      <w:r>
        <w:rPr>
          <w:iCs/>
          <w:i/>
        </w:rPr>
        <w:t xml:space="preserve">Journal of Arabian Studies</w:t>
      </w:r>
      <w:r>
        <w:t xml:space="preserve">, vol. 10, no. 2, 2020, pp. 215-232.</w:t>
      </w:r>
      <w:r>
        <w:t xml:space="preserve"> </w:t>
      </w:r>
    </w:p>
    <w:p>
      <w:pPr>
        <w:pStyle w:val="BodyText"/>
      </w:pPr>
      <w:r>
        <w:t xml:space="preserve">Khalid Al-Sulaiti’s article examines the seismic shift in how news is consumed and produced in Kuwait City. With one of the highest internet penetration rates in the world, the traditional monopoly of print newspapers in Kuwait City has been shattered. Al-Sulaiti argues that social media platforms have empowered citizen journalists, forcing traditional media outlets to adapt or lose relevance.</w:t>
      </w:r>
    </w:p>
    <w:p>
      <w:pPr>
        <w:pStyle w:val="BodyText"/>
      </w:pPr>
      <w:r>
        <w:t xml:space="preserve">This source is critical for understanding the modern identity of the journalist in Kuwait City. It explores how professional reporters now compete with viral tweets and Facebook posts for public attention. Furthermore, it analyzes how the government utilizes social media to bypass traditional media criticism, creating a fragmented information environment. For anyone studying the current media landscape in Kuwait City, this article provides insight into the technological pressures that are redefining journalistic authority and credibility.</w:t>
      </w:r>
    </w:p>
    <w:bookmarkEnd w:id="24"/>
    <w:bookmarkStart w:id="25" w:name="political-polarization-and-media-bias"/>
    <w:p>
      <w:pPr>
        <w:pStyle w:val="Heading3"/>
      </w:pPr>
      <w:r>
        <w:t xml:space="preserve">4. Political Polarization and Media Bias</w:t>
      </w:r>
    </w:p>
    <w:p>
      <w:pPr>
        <w:pStyle w:val="FirstParagraph"/>
      </w:pPr>
      <w:r>
        <w:t xml:space="preserve"> </w:t>
      </w:r>
      <w:r>
        <w:t xml:space="preserve">Lynch, Marc.</w:t>
      </w:r>
      <w:r>
        <w:t xml:space="preserve"> </w:t>
      </w:r>
      <w:r>
        <w:rPr>
          <w:iCs/>
          <w:i/>
        </w:rPr>
        <w:t xml:space="preserve">The Arab Uprisings: What Everyone Needs to Know</w:t>
      </w:r>
      <w:r>
        <w:t xml:space="preserve">. Oxford University Press, 2012. (Specifically Chapter 4: Kuwait and the Gulf).</w:t>
      </w:r>
      <w:r>
        <w:t xml:space="preserve"> </w:t>
      </w:r>
    </w:p>
    <w:p>
      <w:pPr>
        <w:pStyle w:val="BodyText"/>
      </w:pPr>
      <w:r>
        <w:t xml:space="preserve">While a broader regional text, Marc Lynch’s analysis of Kuwait provides a sharp perspective on the relationship between the media and the National Assembly in Kuwait City. He describes the Kuwaiti press as highly polarized, often aligning with specific political factions or tribal groups. This alignment means that a journalist in Kuwait City is frequently viewed not as an objective observer, but as a partisan actor.</w:t>
      </w:r>
    </w:p>
    <w:p>
      <w:pPr>
        <w:pStyle w:val="BodyText"/>
      </w:pPr>
      <w:r>
        <w:t xml:space="preserve">This source is valuable for understanding the economic and social pressures on journalists. Many newspapers in Kuwait City are owned by powerful political figures who use them to advance their agendas. Consequently, the journalist must navigate a landscape where editorial independence is often compromised by ownership interests. Lynch’s work helps explain the intense media wars that frequently erupt in Kuwait City during periods of political instability, highlighting the role of the press as a battleground for political power.</w:t>
      </w:r>
    </w:p>
    <w:bookmarkEnd w:id="25"/>
    <w:bookmarkStart w:id="26" w:name="X19a2cd1d409b423400aec4c422ad5c2342d158b"/>
    <w:p>
      <w:pPr>
        <w:pStyle w:val="Heading3"/>
      </w:pPr>
      <w:r>
        <w:t xml:space="preserve">5. Economic Challenges and Media Sustainability</w:t>
      </w:r>
    </w:p>
    <w:p>
      <w:pPr>
        <w:pStyle w:val="FirstParagraph"/>
      </w:pPr>
      <w:r>
        <w:t xml:space="preserve"> </w:t>
      </w:r>
      <w:r>
        <w:t xml:space="preserve">International Press Institute (IPI).</w:t>
      </w:r>
      <w:r>
        <w:t xml:space="preserve"> </w:t>
      </w:r>
      <w:r>
        <w:rPr>
          <w:iCs/>
          <w:i/>
        </w:rPr>
        <w:t xml:space="preserve">Press Freedom Index: Middle East and North Africa</w:t>
      </w:r>
      <w:r>
        <w:t xml:space="preserve">. IPI, 2022.</w:t>
      </w:r>
      <w:r>
        <w:t xml:space="preserve"> </w:t>
      </w:r>
    </w:p>
    <w:p>
      <w:pPr>
        <w:pStyle w:val="BodyText"/>
      </w:pPr>
      <w:r>
        <w:t xml:space="preserve">The International Press Institute’s report sheds light on the economic vulnerabilities of the media sector in Kuwait City. The decline in print advertising revenue, exacerbated by the rise of digital platforms, has forced many traditional newspapers to close or reduce staff. This economic pressure directly impacts the quality of journalism and the job security of reporters in Kuwait City.</w:t>
      </w:r>
    </w:p>
    <w:p>
      <w:pPr>
        <w:pStyle w:val="BodyText"/>
      </w:pPr>
      <w:r>
        <w:t xml:space="preserve">This source is essential for a holistic view of the journalist’s profession in the capital. It highlights how financial instability can lead to increased susceptibility to political influence, as media owners may seek government subsidies or contracts to survive. The report underscores the need for sustainable business models in Kuwaiti media to ensure that journalists can maintain their independence. It serves as a reminder that the challenges facing the journalist in Kuwait City are not only political but also deeply economic.</w:t>
      </w:r>
    </w:p>
    <w:bookmarkEnd w:id="26"/>
    <w:p>
      <w:pPr>
        <w:pStyle w:val="BodyText"/>
      </w:pPr>
      <w:r>
        <w:rPr>
          <w:iCs/>
          <w:i/>
        </w:rPr>
        <w:t xml:space="preserve">Note: This annotated bibliography is intended for academic and informational purposes. It reflects the state of research and reporting regarding journalism in Kuwait City as of the latest available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Kuwait City</dc:title>
  <dc:creator/>
  <dc:language>en</dc:language>
  <cp:keywords/>
  <dcterms:created xsi:type="dcterms:W3CDTF">2026-08-07T05:13:33Z</dcterms:created>
  <dcterms:modified xsi:type="dcterms:W3CDTF">2026-08-07T05:13:33Z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