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Journalist</w:t>
      </w:r>
      <w:r>
        <w:t xml:space="preserve"> </w:t>
      </w:r>
      <w:r>
        <w:t xml:space="preserve">in</w:t>
      </w:r>
      <w:r>
        <w:t xml:space="preserve"> </w:t>
      </w:r>
      <w:r>
        <w:t xml:space="preserve">Singapore</w:t>
      </w:r>
    </w:p>
    <w:bookmarkStart w:id="20" w:name="Xfea2d543a4fb83069ce0a6badd4b06fd0ffaa57"/>
    <w:p>
      <w:pPr>
        <w:pStyle w:val="Heading1"/>
      </w:pPr>
      <w:r>
        <w:t xml:space="preserve">Annotated Bibliography: The Journalist in Singapore</w:t>
      </w:r>
    </w:p>
    <w:p>
      <w:pPr>
        <w:pStyle w:val="FirstParagraph"/>
      </w:pPr>
      <w:r>
        <w:rPr>
          <w:bCs/>
          <w:b/>
        </w:rPr>
        <w:t xml:space="preserve">Subject:</w:t>
      </w:r>
      <w:r>
        <w:t xml:space="preserve"> </w:t>
      </w:r>
      <w:r>
        <w:t xml:space="preserve">Media Landscape, Press Freedom, and Professional Ethics</w:t>
      </w:r>
    </w:p>
    <w:p>
      <w:pPr>
        <w:pStyle w:val="BodyText"/>
      </w:pPr>
      <w:r>
        <w:rPr>
          <w:bCs/>
          <w:b/>
        </w:rPr>
        <w:t xml:space="preserve">Region:</w:t>
      </w:r>
      <w:r>
        <w:t xml:space="preserve"> </w:t>
      </w:r>
      <w:r>
        <w:t xml:space="preserve">Singapore</w:t>
      </w:r>
    </w:p>
    <w:bookmarkEnd w:id="20"/>
    <w:p>
      <w:pPr>
        <w:pStyle w:val="BodyText"/>
      </w:pPr>
      <w:r>
        <w:t xml:space="preserve">The following annotated bibliography provides a comprehensive overview of the role, challenges, and regulatory environment facing the journalist in Singapore. This collection of sources examines the unique intersection of state policy, digital transformation, and professional practice within the Republic. It is designed to assist researchers, media practitioners, and students in understanding how the Singaporean context shapes journalistic output, from traditional print media to modern digital platforms.</w:t>
      </w:r>
    </w:p>
    <w:bookmarkStart w:id="21" w:name="regulatory-framework-and-state-relations"/>
    <w:p>
      <w:pPr>
        <w:pStyle w:val="Heading2"/>
      </w:pPr>
      <w:r>
        <w:t xml:space="preserve">Regulatory Framework and State Relations</w:t>
      </w:r>
    </w:p>
    <w:p>
      <w:pPr>
        <w:pStyle w:val="FirstParagraph"/>
      </w:pPr>
      <w:r>
        <w:t xml:space="preserve"> </w:t>
      </w:r>
      <w:r>
        <w:t xml:space="preserve">Chua, B. H. (2014).</w:t>
      </w:r>
      <w:r>
        <w:t xml:space="preserve"> </w:t>
      </w:r>
      <w:r>
        <w:rPr>
          <w:iCs/>
          <w:i/>
        </w:rPr>
        <w:t xml:space="preserve">Media and the State in Singapore: The Politics of Control and Compromise</w:t>
      </w:r>
      <w:r>
        <w:t xml:space="preserve">. Routledge.</w:t>
      </w:r>
      <w:r>
        <w:t xml:space="preserve"> </w:t>
      </w:r>
    </w:p>
    <w:p>
      <w:pPr>
        <w:pStyle w:val="BodyText"/>
      </w:pPr>
      <w:r>
        <w:t xml:space="preserve">This seminal text offers a critical analysis of the relationship between the government and the media in Singapore. Chua argues that the journalist in Singapore operates within a framework of "guided liberalism," where market forces are allowed to function but are strictly bounded by state interests. The book is essential for understanding the historical evolution of media laws, including the Newspaper and Printing Presses Act (NPPA). It provides deep insight into how political considerations often supersede traditional journalistic independence, shaping the narrative landscape for reporters covering sensitive political or social issues.</w:t>
      </w:r>
    </w:p>
    <w:p>
      <w:pPr>
        <w:pStyle w:val="BodyText"/>
      </w:pPr>
      <w:r>
        <w:t xml:space="preserve"> </w:t>
      </w:r>
      <w:r>
        <w:t xml:space="preserve">Low, N. (2019). "The Changing Landscape of Media Regulation in Singapore."</w:t>
      </w:r>
      <w:r>
        <w:t xml:space="preserve"> </w:t>
      </w:r>
      <w:r>
        <w:rPr>
          <w:iCs/>
          <w:i/>
        </w:rPr>
        <w:t xml:space="preserve">Asian Journal of Communication</w:t>
      </w:r>
      <w:r>
        <w:t xml:space="preserve">, 29(4), 345-362.</w:t>
      </w:r>
      <w:r>
        <w:t xml:space="preserve"> </w:t>
      </w:r>
    </w:p>
    <w:p>
      <w:pPr>
        <w:pStyle w:val="BodyText"/>
      </w:pPr>
      <w:r>
        <w:t xml:space="preserve">Low explores the transition from the NPPA to the Newspaper and Online News Platforms Act (NOPA). This article is crucial for contemporary researchers as it details how the regulatory net has expanded to include digital journalists and online news platforms. It highlights the challenges faced by modern journalists in Singapore who must navigate complex licensing requirements and content guidelines while operating in a rapidly digitizing environment. The text underscores the state's intent to maintain control over information flow regardless of the medium used.</w:t>
      </w:r>
    </w:p>
    <w:bookmarkEnd w:id="21"/>
    <w:bookmarkStart w:id="22" w:name="press-freedom-and-professional-ethics"/>
    <w:p>
      <w:pPr>
        <w:pStyle w:val="Heading2"/>
      </w:pPr>
      <w:r>
        <w:t xml:space="preserve">Press Freedom and Professional Ethics</w:t>
      </w:r>
    </w:p>
    <w:p>
      <w:pPr>
        <w:pStyle w:val="FirstParagraph"/>
      </w:pPr>
      <w:r>
        <w:t xml:space="preserve"> </w:t>
      </w:r>
      <w:r>
        <w:t xml:space="preserve">Reporters Without Borders (RSF). (2023).</w:t>
      </w:r>
      <w:r>
        <w:t xml:space="preserve"> </w:t>
      </w:r>
      <w:r>
        <w:rPr>
          <w:iCs/>
          <w:i/>
        </w:rPr>
        <w:t xml:space="preserve">World Press Freedom Index: Singapore</w:t>
      </w:r>
      <w:r>
        <w:t xml:space="preserve">. RSF.</w:t>
      </w:r>
      <w:r>
        <w:t xml:space="preserve"> </w:t>
      </w:r>
    </w:p>
    <w:p>
      <w:pPr>
        <w:pStyle w:val="BodyText"/>
      </w:pPr>
      <w:r>
        <w:t xml:space="preserve">As an annual report, this source provides quantitative data and qualitative analysis regarding the status of press freedom in Singapore. It consistently ranks Singapore in the "difficult situation" category, citing legal restrictions, self-censorship, and the concentration of media ownership. For the journalist in Singapore, this report serves as a benchmark for understanding external perceptions of their working environment. It is particularly useful for analyzing the gap between the government's narrative of a "responsible" media and the international community's concerns regarding freedom of expression.</w:t>
      </w:r>
    </w:p>
    <w:p>
      <w:pPr>
        <w:pStyle w:val="BodyText"/>
      </w:pPr>
      <w:r>
        <w:t xml:space="preserve"> </w:t>
      </w:r>
      <w:r>
        <w:t xml:space="preserve">Tan, J. (2017). "Self-Censorship and the Singaporean Journalist: Navigating the Red Lines."</w:t>
      </w:r>
      <w:r>
        <w:t xml:space="preserve"> </w:t>
      </w:r>
      <w:r>
        <w:rPr>
          <w:iCs/>
          <w:i/>
        </w:rPr>
        <w:t xml:space="preserve">Journalism Practice</w:t>
      </w:r>
      <w:r>
        <w:t xml:space="preserve">, 11(5), 678-693.</w:t>
      </w:r>
      <w:r>
        <w:t xml:space="preserve"> </w:t>
      </w:r>
    </w:p>
    <w:p>
      <w:pPr>
        <w:pStyle w:val="BodyText"/>
      </w:pPr>
      <w:r>
        <w:t xml:space="preserve">Tan’s research focuses on the internal mechanisms of control, specifically self-censorship. Through interviews with practicing journalists in Singapore, the study reveals how reporters often preemptively avoid certain topics to protect their careers and their organizations. This source is vital for understanding the psychological and professional pressures faced by the journalist in Singapore. It illustrates that regulation is not merely external but is internalized by media professionals, influencing the depth and breadth of investigative reporting available to the public.</w:t>
      </w:r>
    </w:p>
    <w:bookmarkEnd w:id="22"/>
    <w:bookmarkStart w:id="23" w:name="digital-transformation-and-new-media"/>
    <w:p>
      <w:pPr>
        <w:pStyle w:val="Heading2"/>
      </w:pPr>
      <w:r>
        <w:t xml:space="preserve">Digital Transformation and New Media</w:t>
      </w:r>
    </w:p>
    <w:p>
      <w:pPr>
        <w:pStyle w:val="FirstParagraph"/>
      </w:pPr>
      <w:r>
        <w:t xml:space="preserve"> </w:t>
      </w:r>
      <w:r>
        <w:t xml:space="preserve">Wee, L. S. (2020).</w:t>
      </w:r>
      <w:r>
        <w:t xml:space="preserve"> </w:t>
      </w:r>
      <w:r>
        <w:rPr>
          <w:iCs/>
          <w:i/>
        </w:rPr>
        <w:t xml:space="preserve">Digital Media and Society in Singapore</w:t>
      </w:r>
      <w:r>
        <w:t xml:space="preserve">. Springer.</w:t>
      </w:r>
      <w:r>
        <w:t xml:space="preserve"> </w:t>
      </w:r>
    </w:p>
    <w:p>
      <w:pPr>
        <w:pStyle w:val="BodyText"/>
      </w:pPr>
      <w:r>
        <w:t xml:space="preserve">Wee examines the impact of social media and digital platforms on the traditional media ecosystem in Singapore. The book discusses the rise of citizen journalism and the challenges it poses to established news organizations. It is highly relevant for understanding how the journalist in Singapore must adapt to a fragmented audience and the proliferation of user-generated content. The text also covers the government's response to online misinformation, including the Fact-Checkers' Council, and how these initiatives affect journalistic credibility and workflow.</w:t>
      </w:r>
    </w:p>
    <w:p>
      <w:pPr>
        <w:pStyle w:val="BodyText"/>
      </w:pPr>
      <w:r>
        <w:t xml:space="preserve"> </w:t>
      </w:r>
      <w:r>
        <w:t xml:space="preserve">Media Development Authority (MDA). (2018).</w:t>
      </w:r>
      <w:r>
        <w:t xml:space="preserve"> </w:t>
      </w:r>
      <w:r>
        <w:rPr>
          <w:iCs/>
          <w:i/>
        </w:rPr>
        <w:t xml:space="preserve">Media Landscape Review: Opportunities and Challenges</w:t>
      </w:r>
      <w:r>
        <w:t xml:space="preserve">. Infocomm Media Development Authority.</w:t>
      </w:r>
      <w:r>
        <w:t xml:space="preserve"> </w:t>
      </w:r>
    </w:p>
    <w:p>
      <w:pPr>
        <w:pStyle w:val="BodyText"/>
      </w:pPr>
      <w:r>
        <w:t xml:space="preserve">This official government publication outlines the strategic direction for the media industry in Singapore. It provides insight into the state's perspective on the role of the journalist in national development. The document highlights initiatives aimed at enhancing media literacy and supporting local content creation. For researchers, it offers a counter-narrative to critical academic texts, presenting the government's view that a regulated media environment is necessary for social harmony and economic stability in a multicultural society like Singapore.</w:t>
      </w:r>
    </w:p>
    <w:bookmarkEnd w:id="23"/>
    <w:bookmarkStart w:id="24" w:name="X1d936869a8b9cef4c26b2552cc7985325877864"/>
    <w:p>
      <w:pPr>
        <w:pStyle w:val="Heading2"/>
      </w:pPr>
      <w:r>
        <w:t xml:space="preserve">Social Responsibility and Community Impact</w:t>
      </w:r>
    </w:p>
    <w:p>
      <w:pPr>
        <w:pStyle w:val="FirstParagraph"/>
      </w:pPr>
      <w:r>
        <w:t xml:space="preserve"> </w:t>
      </w:r>
      <w:r>
        <w:t xml:space="preserve">Goh, H. (2021). "Community Journalism in Singapore: Bridging the Gap."</w:t>
      </w:r>
      <w:r>
        <w:t xml:space="preserve"> </w:t>
      </w:r>
      <w:r>
        <w:rPr>
          <w:iCs/>
          <w:i/>
        </w:rPr>
        <w:t xml:space="preserve">Asian Media Information and Communication Centre (AMIC)</w:t>
      </w:r>
      <w:r>
        <w:t xml:space="preserve">.</w:t>
      </w:r>
      <w:r>
        <w:t xml:space="preserve"> </w:t>
      </w:r>
    </w:p>
    <w:p>
      <w:pPr>
        <w:pStyle w:val="BodyText"/>
      </w:pPr>
      <w:r>
        <w:t xml:space="preserve">Goh explores the niche of community journalism within the broader Singaporean media landscape. The article argues that despite tight regulations, there is a growing space for journalists to focus on hyper-local issues, multicultural integration, and community engagement. This source is important for highlighting the constructive role the journalist in Singapore can play in fostering social cohesion. It suggests that while political reporting may be constrained, there are opportunities for impactful storytelling in areas of public service and community development.</w:t>
      </w:r>
    </w:p>
    <w:p>
      <w:pPr>
        <w:pStyle w:val="BodyText"/>
      </w:pPr>
      <w:r>
        <w:t xml:space="preserve"> </w:t>
      </w:r>
      <w:r>
        <w:t xml:space="preserve">Singapore Press Holdings (SPH). (2022).</w:t>
      </w:r>
      <w:r>
        <w:t xml:space="preserve"> </w:t>
      </w:r>
      <w:r>
        <w:rPr>
          <w:iCs/>
          <w:i/>
        </w:rPr>
        <w:t xml:space="preserve">Annual Report: Navigating Change</w:t>
      </w:r>
      <w:r>
        <w:t xml:space="preserve">. SPH Media Trust.</w:t>
      </w:r>
      <w:r>
        <w:t xml:space="preserve"> </w:t>
      </w:r>
    </w:p>
    <w:p>
      <w:pPr>
        <w:pStyle w:val="BodyText"/>
      </w:pPr>
      <w:r>
        <w:t xml:space="preserve">As the dominant media conglomerate in Singapore, SPH's annual report provides practical insights into the operational realities of journalism in the country. It details the financial and structural challenges faced by traditional newsrooms, including the shift to digital subscriptions. This document is valuable for understanding the economic pressures that influence editorial decisions. It reflects the dual mandate of the journalist in Singapore: to serve the public interest while ensuring the commercial viability of media organizations in a competitive market.</w:t>
      </w:r>
    </w:p>
    <w:bookmarkEnd w:id="24"/>
    <w:p>
      <w:pPr>
        <w:pStyle w:val="BodyText"/>
      </w:pPr>
      <w:r>
        <w:t xml:space="preserve">This annotated bibliography is intended for educational and research purposes. It reflects the complex and evolving nature of journalism in Singapore as of the current date.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Journalist in Singapore</dc:title>
  <dc:creator/>
  <dc:language>en</dc:language>
  <cp:keywords/>
  <dcterms:created xsi:type="dcterms:W3CDTF">2026-08-07T03:27:00Z</dcterms:created>
  <dcterms:modified xsi:type="dcterms:W3CDTF">2026-08-07T03:27:00Z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