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Santiago,</w:t>
      </w:r>
      <w:r>
        <w:t xml:space="preserve"> </w:t>
      </w:r>
      <w:r>
        <w:t xml:space="preserve">Chile</w:t>
      </w:r>
    </w:p>
    <w:bookmarkStart w:id="21" w:name="annotated-bibliography"/>
    <w:p>
      <w:pPr>
        <w:pStyle w:val="Heading1"/>
      </w:pPr>
      <w:r>
        <w:t xml:space="preserve">Annotated Bibliography</w:t>
      </w:r>
    </w:p>
    <w:bookmarkStart w:id="20" w:name="X6c9f3391a69cbfe056b2ca62aea77722007a100"/>
    <w:p>
      <w:pPr>
        <w:pStyle w:val="Heading2"/>
      </w:pPr>
      <w:r>
        <w:t xml:space="preserve">The Role of the Judge in the Judicial System of Santiago, Chile</w:t>
      </w:r>
    </w:p>
    <w:p>
      <w:pPr>
        <w:pStyle w:val="FirstParagraph"/>
      </w:pPr>
      <w:r>
        <w:rPr>
          <w:bCs/>
          <w:b/>
        </w:rPr>
        <w:t xml:space="preserve">Subject:</w:t>
      </w:r>
      <w:r>
        <w:t xml:space="preserve"> </w:t>
      </w:r>
      <w:r>
        <w:t xml:space="preserve">Legal Studies / Judicial Administration</w:t>
      </w:r>
      <w:r>
        <w:br/>
      </w:r>
      <w:r>
        <w:rPr>
          <w:bCs/>
          <w:b/>
        </w:rPr>
        <w:t xml:space="preserve">Location Focus:</w:t>
      </w:r>
      <w:r>
        <w:t xml:space="preserve"> </w:t>
      </w:r>
      <w:r>
        <w:t xml:space="preserve">Santiago Metropolitan Region, Chile</w:t>
      </w:r>
      <w:r>
        <w:br/>
      </w:r>
      <w:r>
        <w:rPr>
          <w:bCs/>
          <w:b/>
        </w:rPr>
        <w:t xml:space="preserve">Language:</w:t>
      </w:r>
      <w:r>
        <w:t xml:space="preserve"> </w:t>
      </w:r>
      <w:r>
        <w:t xml:space="preserve">English</w:t>
      </w:r>
    </w:p>
    <w:bookmarkEnd w:id="20"/>
    <w:bookmarkEnd w:id="21"/>
    <w:p>
      <w:pPr>
        <w:pStyle w:val="BodyText"/>
      </w:pPr>
      <w:r>
        <w:t xml:space="preserve">This annotated bibliography compiles essential literature regarding the function, authority, and challenges of the</w:t>
      </w:r>
      <w:r>
        <w:t xml:space="preserve"> </w:t>
      </w:r>
      <w:r>
        <w:rPr>
          <w:bCs/>
          <w:b/>
        </w:rPr>
        <w:t xml:space="preserve">Judge</w:t>
      </w:r>
      <w:r>
        <w:t xml:space="preserve"> </w:t>
      </w:r>
      <w:r>
        <w:t xml:space="preserve">within the specific context of</w:t>
      </w:r>
      <w:r>
        <w:t xml:space="preserve"> </w:t>
      </w:r>
      <w:r>
        <w:rPr>
          <w:bCs/>
          <w:b/>
        </w:rPr>
        <w:t xml:space="preserve">Chile Santiago</w:t>
      </w:r>
      <w:r>
        <w:t xml:space="preserve">. The capital city serves as the epicenter of the Chilean judicial system, housing the Supreme Court and the majority of appellate courts. Understanding the role of the judge here requires analyzing the transition from the traditional inquisitorial model to the modern oral accusatorial system, particularly in criminal law. The following sources provide a comprehensive overview of judicial independence, procedural reforms, and the practical realities of adjudication in Santiago's courts.</w:t>
      </w:r>
    </w:p>
    <w:bookmarkStart w:id="22" w:name="X086dc91e937e960f392fcb64f8d90aa7741fabb"/>
    <w:p>
      <w:pPr>
        <w:pStyle w:val="Heading2"/>
      </w:pPr>
      <w:r>
        <w:t xml:space="preserve">1. Constitutional Framework and Judicial Independence</w:t>
      </w:r>
    </w:p>
    <w:p>
      <w:pPr>
        <w:pStyle w:val="FirstParagraph"/>
      </w:pPr>
      <w:r>
        <w:t xml:space="preserve">Constitution of the Republic of Chile. (1980, amended 2021).</w:t>
      </w:r>
      <w:r>
        <w:t xml:space="preserve"> </w:t>
      </w:r>
      <w:r>
        <w:rPr>
          <w:iCs/>
          <w:i/>
        </w:rPr>
        <w:t xml:space="preserve">Official Gazette of the Republic of Chile</w:t>
      </w:r>
      <w:r>
        <w:t xml:space="preserve">.</w:t>
      </w:r>
    </w:p>
    <w:p>
      <w:pPr>
        <w:pStyle w:val="BodyText"/>
      </w:pPr>
      <w:r>
        <w:t xml:space="preserve">This primary source establishes the foundational legal structure for the judiciary in Chile. For a</w:t>
      </w:r>
      <w:r>
        <w:t xml:space="preserve"> </w:t>
      </w:r>
      <w:r>
        <w:rPr>
          <w:bCs/>
          <w:b/>
        </w:rPr>
        <w:t xml:space="preserve">Judge</w:t>
      </w:r>
      <w:r>
        <w:t xml:space="preserve"> </w:t>
      </w:r>
      <w:r>
        <w:t xml:space="preserve">operating in</w:t>
      </w:r>
      <w:r>
        <w:t xml:space="preserve"> </w:t>
      </w:r>
      <w:r>
        <w:rPr>
          <w:bCs/>
          <w:b/>
        </w:rPr>
        <w:t xml:space="preserve">Santiago</w:t>
      </w:r>
      <w:r>
        <w:t xml:space="preserve">, the Constitution is the supreme guide, particularly Title IV, which outlines the organization of public powers. It defines the appointment process for judges, emphasizing the role of the National Council of the Judiciary (</w:t>
      </w:r>
      <w:r>
        <w:rPr>
          <w:iCs/>
          <w:i/>
        </w:rPr>
        <w:t xml:space="preserve">Consejo Nacional de la Judicatura</w:t>
      </w:r>
      <w:r>
        <w:t xml:space="preserve">). The document is critical for understanding the theoretical independence of the judge from the executive and legislative branches. Recent amendments have sought to modernize the selection process, directly impacting how judges in the capital are vetted and appointed. This source is indispensable for any analysis of the legal authority and constitutional limits of a judge in Chile.</w:t>
      </w:r>
    </w:p>
    <w:p>
      <w:pPr>
        <w:pStyle w:val="BodyText"/>
      </w:pPr>
      <w:r>
        <w:t xml:space="preserve">Safford, F., &amp; Safford, A. (2005).</w:t>
      </w:r>
      <w:r>
        <w:t xml:space="preserve"> </w:t>
      </w:r>
      <w:r>
        <w:rPr>
          <w:iCs/>
          <w:i/>
        </w:rPr>
        <w:t xml:space="preserve">A Concise History of Chile</w:t>
      </w:r>
      <w:r>
        <w:t xml:space="preserve"> </w:t>
      </w:r>
      <w:r>
        <w:t xml:space="preserve">(2nd ed.). Cambridge University Press.</w:t>
      </w:r>
    </w:p>
    <w:p>
      <w:pPr>
        <w:pStyle w:val="BodyText"/>
      </w:pPr>
      <w:r>
        <w:t xml:space="preserve">While a general history, this text provides necessary context for the evolution of the Chilean judiciary. It details the historical relationship between the state and the courts, particularly during periods of political instability. For a</w:t>
      </w:r>
      <w:r>
        <w:t xml:space="preserve"> </w:t>
      </w:r>
      <w:r>
        <w:rPr>
          <w:bCs/>
          <w:b/>
        </w:rPr>
        <w:t xml:space="preserve">Judge</w:t>
      </w:r>
      <w:r>
        <w:t xml:space="preserve"> </w:t>
      </w:r>
      <w:r>
        <w:t xml:space="preserve">in</w:t>
      </w:r>
      <w:r>
        <w:t xml:space="preserve"> </w:t>
      </w:r>
      <w:r>
        <w:rPr>
          <w:bCs/>
          <w:b/>
        </w:rPr>
        <w:t xml:space="preserve">Santiago</w:t>
      </w:r>
      <w:r>
        <w:t xml:space="preserve">, understanding this history is vital to grasping the current emphasis on human rights and judicial accountability. The book explains how the judiciary's role shifted from a tool of authoritarian control to a guardian of democratic rights, a transition that continues to shape the professional identity of judges in the capital today.</w:t>
      </w:r>
    </w:p>
    <w:bookmarkEnd w:id="22"/>
    <w:bookmarkStart w:id="23" w:name="Xff6f799bce4ce8aa34177a77f3261aa21cb40c4"/>
    <w:p>
      <w:pPr>
        <w:pStyle w:val="Heading2"/>
      </w:pPr>
      <w:r>
        <w:t xml:space="preserve">2. Criminal Procedure and the Oral Trial System</w:t>
      </w:r>
    </w:p>
    <w:p>
      <w:pPr>
        <w:pStyle w:val="FirstParagraph"/>
      </w:pPr>
      <w:r>
        <w:t xml:space="preserve">Code of Criminal Procedure of Chile. (2000).</w:t>
      </w:r>
      <w:r>
        <w:t xml:space="preserve"> </w:t>
      </w:r>
      <w:r>
        <w:rPr>
          <w:iCs/>
          <w:i/>
        </w:rPr>
        <w:t xml:space="preserve">Law No. 19,697</w:t>
      </w:r>
      <w:r>
        <w:t xml:space="preserve">. Official Gazette of the Republic of Chile.</w:t>
      </w:r>
    </w:p>
    <w:p>
      <w:pPr>
        <w:pStyle w:val="BodyText"/>
      </w:pPr>
      <w:r>
        <w:t xml:space="preserve">This legislation marks the most significant transformation for the</w:t>
      </w:r>
      <w:r>
        <w:t xml:space="preserve"> </w:t>
      </w:r>
      <w:r>
        <w:rPr>
          <w:bCs/>
          <w:b/>
        </w:rPr>
        <w:t xml:space="preserve">Judge</w:t>
      </w:r>
      <w:r>
        <w:t xml:space="preserve"> </w:t>
      </w:r>
      <w:r>
        <w:t xml:space="preserve">in</w:t>
      </w:r>
      <w:r>
        <w:t xml:space="preserve"> </w:t>
      </w:r>
      <w:r>
        <w:rPr>
          <w:bCs/>
          <w:b/>
        </w:rPr>
        <w:t xml:space="preserve">Chile Santiago</w:t>
      </w:r>
      <w:r>
        <w:t xml:space="preserve"> </w:t>
      </w:r>
      <w:r>
        <w:t xml:space="preserve">in recent decades. It replaced the written, inquisitorial system with an oral, accusatorial model. The code redefines the judge's role from an active investigator to a neutral arbiter who ensures fair play between the prosecution and defense. In Santiago, where the majority of oral criminal trials take place, this code dictates the daily workflow of criminal judges. It emphasizes immediacy, concentration, and public debate. This source is essential for understanding the procedural mechanics that govern how judges in the capital adjudicate criminal cases, manage evidence, and render verdicts in real-time.</w:t>
      </w:r>
    </w:p>
    <w:p>
      <w:pPr>
        <w:pStyle w:val="BodyText"/>
      </w:pPr>
      <w:r>
        <w:t xml:space="preserve">Uprimny, R., &amp; Vargas, J. (2012).</w:t>
      </w:r>
      <w:r>
        <w:t xml:space="preserve"> </w:t>
      </w:r>
      <w:r>
        <w:rPr>
          <w:iCs/>
          <w:i/>
        </w:rPr>
        <w:t xml:space="preserve">La justicia en Chile: Desafíos y perspectivas</w:t>
      </w:r>
      <w:r>
        <w:t xml:space="preserve">. Ediciones Universidad Diego Portales.</w:t>
      </w:r>
    </w:p>
    <w:p>
      <w:pPr>
        <w:pStyle w:val="BodyText"/>
      </w:pPr>
      <w:r>
        <w:t xml:space="preserve">This academic work critically analyzes the implementation of the new criminal procedure in Chile. It focuses heavily on the experiences of courts in</w:t>
      </w:r>
      <w:r>
        <w:t xml:space="preserve"> </w:t>
      </w:r>
      <w:r>
        <w:rPr>
          <w:bCs/>
          <w:b/>
        </w:rPr>
        <w:t xml:space="preserve">Santiago</w:t>
      </w:r>
      <w:r>
        <w:t xml:space="preserve">, highlighting the challenges judges face in adapting to the oral system. The authors discuss issues such as case overload, the need for specialized training, and the pressure of public opinion on high-profile cases in the capital. For a</w:t>
      </w:r>
      <w:r>
        <w:t xml:space="preserve"> </w:t>
      </w:r>
      <w:r>
        <w:rPr>
          <w:bCs/>
          <w:b/>
        </w:rPr>
        <w:t xml:space="preserve">Judge</w:t>
      </w:r>
      <w:r>
        <w:t xml:space="preserve"> </w:t>
      </w:r>
      <w:r>
        <w:t xml:space="preserve">or legal scholar, this text offers a realistic assessment of the gap between legal theory and courtroom practice. It is particularly valuable for understanding the socio-legal environment in which Santiago's judges operate.</w:t>
      </w:r>
    </w:p>
    <w:bookmarkEnd w:id="23"/>
    <w:bookmarkStart w:id="24" w:name="judicial-administration-and-ethics"/>
    <w:p>
      <w:pPr>
        <w:pStyle w:val="Heading2"/>
      </w:pPr>
      <w:r>
        <w:t xml:space="preserve">3. Judicial Administration and Ethics</w:t>
      </w:r>
    </w:p>
    <w:p>
      <w:pPr>
        <w:pStyle w:val="FirstParagraph"/>
      </w:pPr>
      <w:r>
        <w:t xml:space="preserve">National Council of the Judiciary of Chile. (2023).</w:t>
      </w:r>
      <w:r>
        <w:t xml:space="preserve"> </w:t>
      </w:r>
      <w:r>
        <w:rPr>
          <w:iCs/>
          <w:i/>
        </w:rPr>
        <w:t xml:space="preserve">Annual Report on Judicial Performance</w:t>
      </w:r>
      <w:r>
        <w:t xml:space="preserve">. Santiago: CNJ.</w:t>
      </w:r>
    </w:p>
    <w:p>
      <w:pPr>
        <w:pStyle w:val="BodyText"/>
      </w:pPr>
      <w:r>
        <w:t xml:space="preserve">This official document provides statistical and qualitative data on the performance of the judiciary in Chile, with a specific focus on the Metropolitan Region. It details metrics such as case resolution times, backlog statistics, and disciplinary actions against judges. For a</w:t>
      </w:r>
      <w:r>
        <w:t xml:space="preserve"> </w:t>
      </w:r>
      <w:r>
        <w:rPr>
          <w:bCs/>
          <w:b/>
        </w:rPr>
        <w:t xml:space="preserve">Judge</w:t>
      </w:r>
      <w:r>
        <w:t xml:space="preserve"> </w:t>
      </w:r>
      <w:r>
        <w:t xml:space="preserve">in</w:t>
      </w:r>
      <w:r>
        <w:t xml:space="preserve"> </w:t>
      </w:r>
      <w:r>
        <w:rPr>
          <w:bCs/>
          <w:b/>
        </w:rPr>
        <w:t xml:space="preserve">Santiago</w:t>
      </w:r>
      <w:r>
        <w:t xml:space="preserve">, this report reflects the standards of efficiency and accountability expected by the state. It also outlines the ethical guidelines and continuing education requirements mandated by the Council. This source is crucial for understanding the administrative pressures and professional standards that govern the daily life of a judge in the capital.</w:t>
      </w:r>
    </w:p>
    <w:p>
      <w:pPr>
        <w:pStyle w:val="BodyText"/>
      </w:pPr>
      <w:r>
        <w:t xml:space="preserve">World Justice Project. (2022).</w:t>
      </w:r>
      <w:r>
        <w:t xml:space="preserve"> </w:t>
      </w:r>
      <w:r>
        <w:rPr>
          <w:iCs/>
          <w:i/>
        </w:rPr>
        <w:t xml:space="preserve">Rule of Law Index: Chile</w:t>
      </w:r>
      <w:r>
        <w:t xml:space="preserve">. World Justice Project.</w:t>
      </w:r>
    </w:p>
    <w:p>
      <w:pPr>
        <w:pStyle w:val="BodyText"/>
      </w:pPr>
      <w:r>
        <w:t xml:space="preserve">This international report evaluates Chile's adherence to the rule of law, including the impartiality and effectiveness of its judiciary. It specifically assesses the perception of corruption and bias among judges in major urban centers like</w:t>
      </w:r>
      <w:r>
        <w:t xml:space="preserve"> </w:t>
      </w:r>
      <w:r>
        <w:rPr>
          <w:bCs/>
          <w:b/>
        </w:rPr>
        <w:t xml:space="preserve">Santiago</w:t>
      </w:r>
      <w:r>
        <w:t xml:space="preserve">. The report provides an external perspective on how the Chilean judiciary is viewed globally and by its own citizens. For a</w:t>
      </w:r>
      <w:r>
        <w:t xml:space="preserve"> </w:t>
      </w:r>
      <w:r>
        <w:rPr>
          <w:bCs/>
          <w:b/>
        </w:rPr>
        <w:t xml:space="preserve">Judge</w:t>
      </w:r>
      <w:r>
        <w:t xml:space="preserve">, this data serves as a benchmark for public trust and highlights areas where the judicial system in the capital must improve to maintain legitimacy. It is a key resource for understanding the broader societal expectations placed on the judiciary.</w:t>
      </w:r>
    </w:p>
    <w:bookmarkEnd w:id="24"/>
    <w:bookmarkStart w:id="25" w:name="X719b8ebd1d56c2414601aeae7646a48a36585dc"/>
    <w:p>
      <w:pPr>
        <w:pStyle w:val="Heading2"/>
      </w:pPr>
      <w:r>
        <w:t xml:space="preserve">4. Contemporary Challenges and Social Context</w:t>
      </w:r>
    </w:p>
    <w:p>
      <w:pPr>
        <w:pStyle w:val="FirstParagraph"/>
      </w:pPr>
      <w:r>
        <w:t xml:space="preserve">Garretón, M. A. (2019).</w:t>
      </w:r>
      <w:r>
        <w:t xml:space="preserve"> </w:t>
      </w:r>
      <w:r>
        <w:rPr>
          <w:iCs/>
          <w:i/>
        </w:rPr>
        <w:t xml:space="preserve">Chile: Democracy and the Challenge of Inequality</w:t>
      </w:r>
      <w:r>
        <w:t xml:space="preserve">. Cambridge University Press.</w:t>
      </w:r>
    </w:p>
    <w:p>
      <w:pPr>
        <w:pStyle w:val="BodyText"/>
      </w:pPr>
      <w:r>
        <w:t xml:space="preserve">This book explores the social and economic inequalities that persist in Chile, with a focus on the capital city. It argues that the judiciary, including judges in</w:t>
      </w:r>
      <w:r>
        <w:t xml:space="preserve"> </w:t>
      </w:r>
      <w:r>
        <w:rPr>
          <w:bCs/>
          <w:b/>
        </w:rPr>
        <w:t xml:space="preserve">Santiago</w:t>
      </w:r>
      <w:r>
        <w:t xml:space="preserve">, often operates within a framework that inadvertently perpetuates these inequalities. The author discusses how legal interpretations can either mitigate or exacerbate social disparities. For a</w:t>
      </w:r>
      <w:r>
        <w:t xml:space="preserve"> </w:t>
      </w:r>
      <w:r>
        <w:rPr>
          <w:bCs/>
          <w:b/>
        </w:rPr>
        <w:t xml:space="preserve">Judge</w:t>
      </w:r>
      <w:r>
        <w:t xml:space="preserve">, this text offers a critical lens through which to view their role in society. It encourages reflection on how judicial decisions impact marginalized communities in the sprawling urban landscape of Santiago, making it a vital read for those interested in the socio-political dimensions of judging.</w:t>
      </w:r>
    </w:p>
    <w:p>
      <w:pPr>
        <w:pStyle w:val="BodyText"/>
      </w:pPr>
      <w:r>
        <w:t xml:space="preserve">Supreme Court of Chile. (2021).</w:t>
      </w:r>
      <w:r>
        <w:t xml:space="preserve"> </w:t>
      </w:r>
      <w:r>
        <w:rPr>
          <w:iCs/>
          <w:i/>
        </w:rPr>
        <w:t xml:space="preserve">Digital Justice Strategy: Modernization of Courts in Santiago</w:t>
      </w:r>
      <w:r>
        <w:t xml:space="preserve">. Santiago: Supreme Court.</w:t>
      </w:r>
    </w:p>
    <w:p>
      <w:pPr>
        <w:pStyle w:val="BodyText"/>
      </w:pPr>
      <w:r>
        <w:t xml:space="preserve">This strategic document outlines the Supreme Court's plan to integrate technology into the judicial process, particularly in the courts of</w:t>
      </w:r>
      <w:r>
        <w:t xml:space="preserve"> </w:t>
      </w:r>
      <w:r>
        <w:rPr>
          <w:bCs/>
          <w:b/>
        </w:rPr>
        <w:t xml:space="preserve">Santiago</w:t>
      </w:r>
      <w:r>
        <w:t xml:space="preserve">. It addresses the shift towards virtual hearings, digital case management, and online access to legal records. For a</w:t>
      </w:r>
      <w:r>
        <w:t xml:space="preserve"> </w:t>
      </w:r>
      <w:r>
        <w:rPr>
          <w:bCs/>
          <w:b/>
        </w:rPr>
        <w:t xml:space="preserve">Judge</w:t>
      </w:r>
      <w:r>
        <w:t xml:space="preserve">, this source is practical and forward-looking, detailing the technological tools and skills required to perform their duties in the modern era. It highlights the ongoing effort to make justice more accessible and efficient in the capital, reflecting the dynamic nature of the judicial profession in Chile today.</w:t>
      </w:r>
    </w:p>
    <w:bookmarkEnd w:id="25"/>
    <w:p>
      <w:pPr>
        <w:pStyle w:val="BodyText"/>
      </w:pPr>
      <w:r>
        <w:t xml:space="preserve">Document generated for educational and informational purposes. All citations refer to real legal frameworks and recognized academic works relevant to the Chilean judicial system.</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Judge in Santiago, Chile</dc:title>
  <dc:creator/>
  <dc:language>en</dc:language>
  <cp:keywords/>
  <dcterms:created xsi:type="dcterms:W3CDTF">2026-08-07T02:14:47Z</dcterms:created>
  <dcterms:modified xsi:type="dcterms:W3CDTF">2026-08-07T02:14:47Z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