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Beijing</w:t>
      </w:r>
    </w:p>
    <w:bookmarkStart w:id="24" w:name="Xf3d699c8ed688e7308ba780c4ae4ca7aa46ba98"/>
    <w:p>
      <w:pPr>
        <w:pStyle w:val="Heading1"/>
      </w:pPr>
      <w:r>
        <w:t xml:space="preserve">Annotated Bibliography: The Role of the Judge in China Beijing</w:t>
      </w:r>
    </w:p>
    <w:p>
      <w:pPr>
        <w:pStyle w:val="FirstParagraph"/>
      </w:pPr>
      <w:r>
        <w:rPr>
          <w:bCs/>
          <w:b/>
        </w:rPr>
        <w:t xml:space="preserve">Introduction:</w:t>
      </w:r>
      <w:r>
        <w:t xml:space="preserve"> </w:t>
      </w:r>
      <w:r>
        <w:t xml:space="preserve">The following annotated bibliography explores the evolving role, responsibilities, and challenges of the judge within the judicial system of the People's Republic of China, with a specific focus on the capital city, Beijing. As the political and legal heart of the nation, Beijing serves as the primary testing ground for judicial reforms, including the establishment of specialized courts and the implementation of the "responsibility system for adjudicators." The selected sources provide a comprehensive overview of how the judge functions within the intersection of socialist rule of law, technological innovation, and political oversight.</w:t>
      </w:r>
    </w:p>
    <w:bookmarkStart w:id="20" w:name="X34b1999660c01f641e8eeab148a93f79100590f"/>
    <w:p>
      <w:pPr>
        <w:pStyle w:val="Heading2"/>
      </w:pPr>
      <w:r>
        <w:t xml:space="preserve">1. Judicial Reform and the Professionalization of Judges</w:t>
      </w:r>
    </w:p>
    <w:p>
      <w:pPr>
        <w:pStyle w:val="FirstParagraph"/>
      </w:pPr>
      <w:r>
        <w:t xml:space="preserve">Chen, L. (2019).</w:t>
      </w:r>
      <w:r>
        <w:t xml:space="preserve"> </w:t>
      </w:r>
      <w:r>
        <w:rPr>
          <w:iCs/>
          <w:i/>
        </w:rPr>
        <w:t xml:space="preserve">The Professionalization of Judges in China: Reform, Resistance, and Reality</w:t>
      </w:r>
      <w:r>
        <w:t xml:space="preserve">. Oxford University Press.</w:t>
      </w:r>
    </w:p>
    <w:p>
      <w:pPr>
        <w:pStyle w:val="BodyText"/>
      </w:pPr>
      <w:r>
        <w:t xml:space="preserve">This seminal work provides a critical analysis of the judicial reforms initiated after 2013, which aimed to transform the judge from a bureaucratic functionary into a professional legal expert. Chen focuses heavily on the implementation of the "lifetime accountability system" for judges. The text is particularly relevant to Beijing, as it details how the Supreme People's Court (SPC), located in the capital, has driven these standards. The author argues that while the reforms have increased the prestige of the judge, they have also created a culture of risk aversion. For researchers studying the Beijing judiciary, this source is essential for understanding the internal pressures judges face when balancing strict legal adherence with the political expectations of the Communist Party.</w:t>
      </w:r>
    </w:p>
    <w:p>
      <w:pPr>
        <w:pStyle w:val="BodyText"/>
      </w:pPr>
      <w:r>
        <w:t xml:space="preserve">Peerenboom, R. (2018).</w:t>
      </w:r>
      <w:r>
        <w:t xml:space="preserve"> </w:t>
      </w:r>
      <w:r>
        <w:rPr>
          <w:iCs/>
          <w:i/>
        </w:rPr>
        <w:t xml:space="preserve">China's Long March Toward Rule of Law</w:t>
      </w:r>
      <w:r>
        <w:t xml:space="preserve"> </w:t>
      </w:r>
      <w:r>
        <w:t xml:space="preserve">(2nd ed.). Cambridge University Press.</w:t>
      </w:r>
    </w:p>
    <w:p>
      <w:pPr>
        <w:pStyle w:val="BodyText"/>
      </w:pPr>
      <w:r>
        <w:t xml:space="preserve">Peerenboom offers a macro-level perspective on the Chinese legal system, with specific chapters dedicated to the status of the judiciary in major urban centers like Beijing. The book examines the tension between the "rule by law" and "rule of law" concepts as they apply to the judge. It highlights how judges in Beijing are often tasked with interpreting complex economic regulations and intellectual property laws that are unique to the capital's status as a tech and financial hub. This source is valuable for understanding the broader theoretical framework within which a Beijing judge operates, emphasizing the role of the judge in maintaining social stability (weiwen) while promoting economic development.</w:t>
      </w:r>
    </w:p>
    <w:bookmarkEnd w:id="20"/>
    <w:bookmarkStart w:id="21" w:name="Xd137465bfd6424f71ab5c3f8545ca31bfe863a5"/>
    <w:p>
      <w:pPr>
        <w:pStyle w:val="Heading2"/>
      </w:pPr>
      <w:r>
        <w:t xml:space="preserve">2. Technology and the "Smart Court" in Beijing</w:t>
      </w:r>
    </w:p>
    <w:p>
      <w:pPr>
        <w:pStyle w:val="FirstParagraph"/>
      </w:pPr>
      <w:r>
        <w:t xml:space="preserve">Huang, Y., &amp; Zhang, W. (2020). "Algorithmic Justice: The Rise of Smart Courts in Beijing."</w:t>
      </w:r>
      <w:r>
        <w:t xml:space="preserve"> </w:t>
      </w:r>
      <w:r>
        <w:rPr>
          <w:iCs/>
          <w:i/>
        </w:rPr>
        <w:t xml:space="preserve">Harvard Journal of Law &amp; Technology</w:t>
      </w:r>
      <w:r>
        <w:t xml:space="preserve">, 33(2), 450-495.</w:t>
      </w:r>
    </w:p>
    <w:p>
      <w:pPr>
        <w:pStyle w:val="BodyText"/>
      </w:pPr>
      <w:r>
        <w:t xml:space="preserve">This article is crucial for understanding the modern Beijing judge, who increasingly relies on artificial intelligence and big data. Beijing has been the pioneer of "Smart Courts," where AI assists judges in drafting judgments and predicting case outcomes. The authors analyze how this technology alters the judge's role, shifting them from sole decision-makers to supervisors of algorithmic recommendations. The text provides empirical data from the Beijing Internet Court and the Beijing No. 1 Intermediate People's Court. It is an indispensable resource for analyzing how technological integration in the capital is reshaping judicial efficiency and the nature of legal reasoning in China.</w:t>
      </w:r>
    </w:p>
    <w:p>
      <w:pPr>
        <w:pStyle w:val="BodyText"/>
      </w:pPr>
      <w:r>
        <w:t xml:space="preserve">Liu, J. (2021).</w:t>
      </w:r>
      <w:r>
        <w:t xml:space="preserve"> </w:t>
      </w:r>
      <w:r>
        <w:rPr>
          <w:iCs/>
          <w:i/>
        </w:rPr>
        <w:t xml:space="preserve">Digital Governance and the Judiciary in China</w:t>
      </w:r>
      <w:r>
        <w:t xml:space="preserve">. Routledge.</w:t>
      </w:r>
    </w:p>
    <w:p>
      <w:pPr>
        <w:pStyle w:val="BodyText"/>
      </w:pPr>
      <w:r>
        <w:t xml:space="preserve">Liu explores the intersection of digital governance and judicial practice, with a case study focus on Beijing's judicial big data platforms. The book discusses how judges in Beijing are required to input case data into centralized systems that are monitored by higher authorities. This source illuminates the surveillance aspect of the judge's role in the capital. It argues that while these tools enhance transparency, they also subject the Beijing judge to unprecedented levels of administrative scrutiny. This is a key text for understanding the operational reality of a judge in Beijing today, where digital footprints are as important as legal precedents.</w:t>
      </w:r>
    </w:p>
    <w:bookmarkEnd w:id="21"/>
    <w:bookmarkStart w:id="22" w:name="political-oversight-and-party-leadership"/>
    <w:p>
      <w:pPr>
        <w:pStyle w:val="Heading2"/>
      </w:pPr>
      <w:r>
        <w:t xml:space="preserve">3. Political Oversight and Party Leadership</w:t>
      </w:r>
    </w:p>
    <w:p>
      <w:pPr>
        <w:pStyle w:val="FirstParagraph"/>
      </w:pPr>
      <w:r>
        <w:t xml:space="preserve">Teitelbaum, J. S. (2017).</w:t>
      </w:r>
      <w:r>
        <w:t xml:space="preserve"> </w:t>
      </w:r>
      <w:r>
        <w:rPr>
          <w:iCs/>
          <w:i/>
        </w:rPr>
        <w:t xml:space="preserve">China's Courts: Limited Autonomy and the Party-State</w:t>
      </w:r>
      <w:r>
        <w:t xml:space="preserve">. Cambridge University Press.</w:t>
      </w:r>
    </w:p>
    <w:p>
      <w:pPr>
        <w:pStyle w:val="BodyText"/>
      </w:pPr>
      <w:r>
        <w:t xml:space="preserve">Teitelbaum provides a rigorous examination of the relationship between the Communist Party of China (CPC) and the judiciary. The text is particularly insightful regarding Beijing, where the political stakes of litigation are often highest. It explains the mechanism of the "Party Committee on Political and Legal Affairs" (PLAC) and how it influences judicial outcomes. For anyone studying the Beijing judge, this book clarifies the limits of judicial independence. It demonstrates that a judge in Beijing must navigate a complex hierarchy where political loyalty is often weighed as heavily as legal correctness, especially in cases involving sensitive political or social issues.</w:t>
      </w:r>
    </w:p>
    <w:p>
      <w:pPr>
        <w:pStyle w:val="BodyText"/>
      </w:pPr>
      <w:r>
        <w:t xml:space="preserve">Wang, H. (2019). "The Role of the Judge in Maintaining Social Stability in Beijing."</w:t>
      </w:r>
      <w:r>
        <w:t xml:space="preserve"> </w:t>
      </w:r>
      <w:r>
        <w:rPr>
          <w:iCs/>
          <w:i/>
        </w:rPr>
        <w:t xml:space="preserve">China Law and Society Review</w:t>
      </w:r>
      <w:r>
        <w:t xml:space="preserve">, 1(1), 112-135.</w:t>
      </w:r>
    </w:p>
    <w:p>
      <w:pPr>
        <w:pStyle w:val="BodyText"/>
      </w:pPr>
      <w:r>
        <w:t xml:space="preserve">This journal article specifically addresses the mandate of judges in Beijing to prioritize social stability. Wang argues that in the capital, the judge acts as a frontline agent of the state in preventing mass incidents and managing public dissent. The article analyzes case studies from Beijing's grassroots courts, showing how judges are encouraged to use mediation rather than adversarial rulings to resolve disputes. This source is vital for understanding the sociological function of the judge in Beijing, highlighting that their role extends beyond legal adjudication to include social engineering and conflict management.</w:t>
      </w:r>
    </w:p>
    <w:bookmarkEnd w:id="22"/>
    <w:bookmarkStart w:id="23" w:name="X1c633ab0d2f0809959cd92f0fce52bc0b4e870a"/>
    <w:p>
      <w:pPr>
        <w:pStyle w:val="Heading2"/>
      </w:pPr>
      <w:r>
        <w:t xml:space="preserve">4. Specialized Courts and Intellectual Property</w:t>
      </w:r>
    </w:p>
    <w:p>
      <w:pPr>
        <w:pStyle w:val="FirstParagraph"/>
      </w:pPr>
      <w:r>
        <w:t xml:space="preserve">Zhang, Q. (2022).</w:t>
      </w:r>
      <w:r>
        <w:t xml:space="preserve"> </w:t>
      </w:r>
      <w:r>
        <w:rPr>
          <w:iCs/>
          <w:i/>
        </w:rPr>
        <w:t xml:space="preserve">Intellectual Property Adjudication in Beijing: A New Era for Judges</w:t>
      </w:r>
      <w:r>
        <w:t xml:space="preserve">. Springer.</w:t>
      </w:r>
    </w:p>
    <w:p>
      <w:pPr>
        <w:pStyle w:val="BodyText"/>
      </w:pPr>
      <w:r>
        <w:t xml:space="preserve">As Beijing hosts the Beijing Intellectual Property Court, this book is essential for understanding the specialized role of judges in the capital. Zhang details how judges in this specific court are trained to handle complex patent, copyright, and trademark cases that are critical to China's innovation economy. The text contrasts these specialized judges with generalist judges in other regions, noting their higher level of technical expertise and greater exposure to international legal standards. This source is highly relevant for legal practitioners and scholars interested in the high-stakes commercial litigation environment in Beijing.</w:t>
      </w:r>
    </w:p>
    <w:p>
      <w:pPr>
        <w:pStyle w:val="BodyText"/>
      </w:pPr>
      <w:r>
        <w:t xml:space="preserve">Supreme People's Court of the PRC. (2020).</w:t>
      </w:r>
      <w:r>
        <w:t xml:space="preserve"> </w:t>
      </w:r>
      <w:r>
        <w:rPr>
          <w:iCs/>
          <w:i/>
        </w:rPr>
        <w:t xml:space="preserve">Annual Report on the Work of the Supreme People's Court</w:t>
      </w:r>
      <w:r>
        <w:t xml:space="preserve">. Beijing: SPC Press.</w:t>
      </w:r>
    </w:p>
    <w:p>
      <w:pPr>
        <w:pStyle w:val="BodyText"/>
      </w:pPr>
      <w:r>
        <w:t xml:space="preserve">While an official government document, this annual report is a primary source for understanding the official narrative regarding the judge's role. The 2020 report, in particular, emphasizes the achievements of Beijing's courts in implementing judicial transparency and reducing case backlogs. It provides statistical data on the performance of judges in the capital. For a balanced bibliography, this source is necessary to understand the state's perspective on judicial success and the metrics by which a judge in Beijing is officially evaluated.</w:t>
      </w:r>
    </w:p>
    <w:p>
      <w:pPr>
        <w:pStyle w:val="BodyText"/>
      </w:pPr>
      <w:r>
        <w:t xml:space="preserve">Document generated for academic reference regarding the judicial system in China Beijing.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China Beijing</dc:title>
  <dc:creator/>
  <dc:language>en</dc:language>
  <cp:keywords/>
  <dcterms:created xsi:type="dcterms:W3CDTF">2026-08-07T09:47:16Z</dcterms:created>
  <dcterms:modified xsi:type="dcterms:W3CDTF">2026-08-07T09:47:16Z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