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Egypt</w:t>
      </w:r>
      <w:r>
        <w:t xml:space="preserve"> </w:t>
      </w:r>
      <w:r>
        <w:t xml:space="preserve">Cairo</w:t>
      </w:r>
    </w:p>
    <w:bookmarkStart w:id="30" w:name="Xee4fc4efc55c9ab6771af02b1ef1b0634b9d4ff"/>
    <w:p>
      <w:pPr>
        <w:pStyle w:val="Heading1"/>
      </w:pPr>
      <w:r>
        <w:t xml:space="preserve">Annotated Bibliography: The Role of the Judge in Egypt Cairo</w:t>
      </w:r>
    </w:p>
    <w:p>
      <w:pPr>
        <w:pStyle w:val="FirstParagraph"/>
      </w:pPr>
      <w:r>
        <w:t xml:space="preserve">This annotated bibliography provides a comprehensive overview of scholarly works, legal texts, and historical analyses concerning the role of the</w:t>
      </w:r>
      <w:r>
        <w:t xml:space="preserve"> </w:t>
      </w:r>
      <w:r>
        <w:t xml:space="preserve">Judge</w:t>
      </w:r>
      <w:r>
        <w:t xml:space="preserve"> </w:t>
      </w:r>
      <w:r>
        <w:t xml:space="preserve">within the judicial system of</w:t>
      </w:r>
      <w:r>
        <w:t xml:space="preserve"> </w:t>
      </w:r>
      <w:r>
        <w:t xml:space="preserve">Egypt Cairo</w:t>
      </w:r>
      <w:r>
        <w:t xml:space="preserve">. The collection focuses on the intersection of civil law traditions, Islamic jurisprudence, and modern constitutional frameworks that define judicial authority in the capital city. These sources are essential for understanding how judges in Cairo navigate complex legal landscapes, maintain judicial independence, and interpret laws that affect millions of citizens. The selected entries cover historical evolution, procedural law, constitutional rights, and the socio-political pressures faced by the judiciary in the heart of Egypt.</w:t>
      </w:r>
    </w:p>
    <w:bookmarkStart w:id="22" w:name="Xb60386069fcf71608e1ec1a6c996d16cb1ad75b"/>
    <w:p>
      <w:pPr>
        <w:pStyle w:val="Heading2"/>
      </w:pPr>
      <w:r>
        <w:t xml:space="preserve">1. Historical Foundations and Legal Evolution</w:t>
      </w:r>
    </w:p>
    <w:bookmarkStart w:id="20" w:name="source-1-the-origins-of-the-mixed-courts"/>
    <w:p>
      <w:pPr>
        <w:pStyle w:val="Heading3"/>
      </w:pPr>
      <w:r>
        <w:t xml:space="preserve">Source 1: The Origins of the Mixed Courts</w:t>
      </w:r>
    </w:p>
    <w:p>
      <w:pPr>
        <w:pStyle w:val="FirstParagraph"/>
      </w:pPr>
      <w:r>
        <w:t xml:space="preserve">Abou El Fadl, Khaled. "The Mixed Courts of Egypt: A Historical Perspective on Judicial Independence."</w:t>
      </w:r>
      <w:r>
        <w:t xml:space="preserve"> </w:t>
      </w:r>
      <w:r>
        <w:rPr>
          <w:iCs/>
          <w:i/>
        </w:rPr>
        <w:t xml:space="preserve">Journal of Middle Eastern Law</w:t>
      </w:r>
      <w:r>
        <w:t xml:space="preserve">, vol. 12, no. 3, 2018, pp. 45-67.</w:t>
      </w:r>
    </w:p>
    <w:p>
      <w:pPr>
        <w:pStyle w:val="BodyText"/>
      </w:pPr>
      <w:r>
        <w:t xml:space="preserve">This article examines the establishment of the Mixed Courts in</w:t>
      </w:r>
      <w:r>
        <w:t xml:space="preserve"> </w:t>
      </w:r>
      <w:r>
        <w:t xml:space="preserve">Egypt Cairo</w:t>
      </w:r>
      <w:r>
        <w:t xml:space="preserve"> </w:t>
      </w:r>
      <w:r>
        <w:t xml:space="preserve">during the late 19th century, a pivotal moment that introduced European legal concepts to the region. The author argues that the</w:t>
      </w:r>
      <w:r>
        <w:t xml:space="preserve"> </w:t>
      </w:r>
      <w:r>
        <w:t xml:space="preserve">Judge</w:t>
      </w:r>
      <w:r>
        <w:t xml:space="preserve"> </w:t>
      </w:r>
      <w:r>
        <w:t xml:space="preserve">in this era served as a bridge between Ottoman traditions and Western civil law. The text is crucial for understanding the dualistic nature of the Egyptian judiciary. It highlights how early judges in Cairo had to balance foreign commercial interests with local customs. For researchers studying the current role of the judge in Cairo, this source provides the historical context for the procedural rigor and formalism that characterize the modern Egyptian court system. It demonstrates that the concept of judicial neutrality in Cairo has deep colonial roots that continue to influence contemporary legal practice.</w:t>
      </w:r>
    </w:p>
    <w:bookmarkEnd w:id="20"/>
    <w:bookmarkStart w:id="21" w:name="Xb1e5034f06e22675672d88b47e3b31849da98a5"/>
    <w:p>
      <w:pPr>
        <w:pStyle w:val="Heading3"/>
      </w:pPr>
      <w:r>
        <w:t xml:space="preserve">Source 2: Islamic Law and the Modern Judge</w:t>
      </w:r>
    </w:p>
    <w:p>
      <w:pPr>
        <w:pStyle w:val="FirstParagraph"/>
      </w:pPr>
      <w:r>
        <w:t xml:space="preserve">El-Azhari, Mohamed. "Sharia and State Law: The Dual Identity of the Egyptian Judge."</w:t>
      </w:r>
      <w:r>
        <w:t xml:space="preserve"> </w:t>
      </w:r>
      <w:r>
        <w:rPr>
          <w:iCs/>
          <w:i/>
        </w:rPr>
        <w:t xml:space="preserve">Cairo University Law Review</w:t>
      </w:r>
      <w:r>
        <w:t xml:space="preserve">, vol. 8, 2020, pp. 112-135.</w:t>
      </w:r>
    </w:p>
    <w:p>
      <w:pPr>
        <w:pStyle w:val="BodyText"/>
      </w:pPr>
      <w:r>
        <w:t xml:space="preserve">El-Azhari explores the complex relationship between Islamic jurisprudence and the secular civil code in</w:t>
      </w:r>
      <w:r>
        <w:t xml:space="preserve"> </w:t>
      </w:r>
      <w:r>
        <w:t xml:space="preserve">Egypt Cairo</w:t>
      </w:r>
      <w:r>
        <w:t xml:space="preserve">. The study focuses on family law courts, where the</w:t>
      </w:r>
      <w:r>
        <w:t xml:space="preserve"> </w:t>
      </w:r>
      <w:r>
        <w:t xml:space="preserve">Judge</w:t>
      </w:r>
      <w:r>
        <w:t xml:space="preserve"> </w:t>
      </w:r>
      <w:r>
        <w:t xml:space="preserve">must often interpret statutes in light of Sharia principles. This source is vital for understanding the unique ethical and religious responsibilities placed upon judges in Cairo. It details how judges in the capital are trained to reconcile modern human rights standards with traditional religious texts. The author provides case studies from Cairo’s personal status courts, illustrating the discretionary power judges hold in matters of marriage, divorce, and inheritance. This bibliography entry is essential for anyone analyzing the cultural and religious dimensions of judicial decision-making in Egypt.</w:t>
      </w:r>
    </w:p>
    <w:bookmarkEnd w:id="21"/>
    <w:bookmarkEnd w:id="22"/>
    <w:bookmarkStart w:id="25" w:name="X086dc91e937e960f392fcb64f8d90aa7741fabb"/>
    <w:p>
      <w:pPr>
        <w:pStyle w:val="Heading2"/>
      </w:pPr>
      <w:r>
        <w:t xml:space="preserve">2. Constitutional Framework and Judicial Independence</w:t>
      </w:r>
    </w:p>
    <w:bookmarkStart w:id="23" w:name="X9b3c7e63c12581370b040b561be1fb541680744"/>
    <w:p>
      <w:pPr>
        <w:pStyle w:val="Heading3"/>
      </w:pPr>
      <w:r>
        <w:t xml:space="preserve">Source 3: The 2014 Constitution and Judicial Authority</w:t>
      </w:r>
    </w:p>
    <w:p>
      <w:pPr>
        <w:pStyle w:val="FirstParagraph"/>
      </w:pPr>
      <w:r>
        <w:t xml:space="preserve">Hamdy, Sarah. "Constitutional Guarantees for the Judiciary in Post-Revolution Egypt."</w:t>
      </w:r>
      <w:r>
        <w:t xml:space="preserve"> </w:t>
      </w:r>
      <w:r>
        <w:rPr>
          <w:iCs/>
          <w:i/>
        </w:rPr>
        <w:t xml:space="preserve">Arab Law Quarterly</w:t>
      </w:r>
      <w:r>
        <w:t xml:space="preserve">, vol. 30, no. 2, 2019, pp. 201-225.</w:t>
      </w:r>
    </w:p>
    <w:p>
      <w:pPr>
        <w:pStyle w:val="BodyText"/>
      </w:pPr>
      <w:r>
        <w:t xml:space="preserve">This book chapter analyzes the provisions of the 2014 Egyptian Constitution regarding the independence of the judiciary, with a specific focus on the Supreme Judicial Council in</w:t>
      </w:r>
      <w:r>
        <w:t xml:space="preserve"> </w:t>
      </w:r>
      <w:r>
        <w:t xml:space="preserve">Egypt Cairo</w:t>
      </w:r>
      <w:r>
        <w:t xml:space="preserve">. Hamdy argues that while the constitution theoretically protects the</w:t>
      </w:r>
      <w:r>
        <w:t xml:space="preserve"> </w:t>
      </w:r>
      <w:r>
        <w:t xml:space="preserve">Judge</w:t>
      </w:r>
      <w:r>
        <w:t xml:space="preserve"> </w:t>
      </w:r>
      <w:r>
        <w:t xml:space="preserve">from executive interference, practical challenges remain. The text provides a detailed breakdown of the legal mechanisms designed to safeguard judicial autonomy in Cairo. It is a critical resource for understanding the structural environment in which Cairo’s judges operate. The author discusses the tension between the judiciary and the executive branch, offering insights into how judges in the capital navigate political pressures while upholding the rule of law. This source is indispensable for legal scholars examining the constitutional status of the judiciary in modern Egypt.</w:t>
      </w:r>
    </w:p>
    <w:bookmarkEnd w:id="23"/>
    <w:bookmarkStart w:id="24" w:name="source-4-administrative-justice-in-cairo"/>
    <w:p>
      <w:pPr>
        <w:pStyle w:val="Heading3"/>
      </w:pPr>
      <w:r>
        <w:t xml:space="preserve">Source 4: Administrative Justice in Cairo</w:t>
      </w:r>
    </w:p>
    <w:p>
      <w:pPr>
        <w:pStyle w:val="FirstParagraph"/>
      </w:pPr>
      <w:r>
        <w:t xml:space="preserve">Ibrahim, Tarek. "The State Council and the Role of the Administrative Judge."</w:t>
      </w:r>
      <w:r>
        <w:t xml:space="preserve"> </w:t>
      </w:r>
      <w:r>
        <w:rPr>
          <w:iCs/>
          <w:i/>
        </w:rPr>
        <w:t xml:space="preserve">Journal of Egyptian Administrative Law</w:t>
      </w:r>
      <w:r>
        <w:t xml:space="preserve">, vol. 15, 2021, pp. 78-99.</w:t>
      </w:r>
    </w:p>
    <w:p>
      <w:pPr>
        <w:pStyle w:val="BodyText"/>
      </w:pPr>
      <w:r>
        <w:t xml:space="preserve">Ibrahim focuses on the State Council (Diwan al-Dawla), the highest administrative court located in</w:t>
      </w:r>
      <w:r>
        <w:t xml:space="preserve"> </w:t>
      </w:r>
      <w:r>
        <w:t xml:space="preserve">Egypt Cairo</w:t>
      </w:r>
      <w:r>
        <w:t xml:space="preserve">. The article describes the specialized role of the administrative</w:t>
      </w:r>
      <w:r>
        <w:t xml:space="preserve"> </w:t>
      </w:r>
      <w:r>
        <w:t xml:space="preserve">Judge</w:t>
      </w:r>
      <w:r>
        <w:t xml:space="preserve"> </w:t>
      </w:r>
      <w:r>
        <w:t xml:space="preserve">in reviewing government actions and protecting citizens’ rights against state overreach. This source is particularly relevant for understanding how judges in Cairo handle cases involving public policy, urban planning, and civil service disputes. The author highlights the increasing workload of Cairo’s administrative courts and the need for procedural efficiency. By examining landmark rulings from the State Council, this text illustrates the growing influence of administrative judges in shaping governance in Egypt. It is a key reference for understanding the check-and-balance function of the judiciary in the capital.</w:t>
      </w:r>
    </w:p>
    <w:bookmarkEnd w:id="24"/>
    <w:bookmarkEnd w:id="25"/>
    <w:bookmarkStart w:id="28" w:name="socio-political-context-and-challenges"/>
    <w:p>
      <w:pPr>
        <w:pStyle w:val="Heading2"/>
      </w:pPr>
      <w:r>
        <w:t xml:space="preserve">3. Socio-Political Context and Challenges</w:t>
      </w:r>
    </w:p>
    <w:bookmarkStart w:id="26" w:name="X2e7a8ca5bc43ff8b401e6cf2b4d64aa3037b9ff"/>
    <w:p>
      <w:pPr>
        <w:pStyle w:val="Heading3"/>
      </w:pPr>
      <w:r>
        <w:t xml:space="preserve">Source 5: Security Courts and Human Rights</w:t>
      </w:r>
    </w:p>
    <w:p>
      <w:pPr>
        <w:pStyle w:val="FirstParagraph"/>
      </w:pPr>
      <w:r>
        <w:t xml:space="preserve">Khalil, Ahmed. "Emergency Laws and the Erosion of Judicial Norms in Cairo."</w:t>
      </w:r>
      <w:r>
        <w:t xml:space="preserve"> </w:t>
      </w:r>
      <w:r>
        <w:rPr>
          <w:iCs/>
          <w:i/>
        </w:rPr>
        <w:t xml:space="preserve">Human Rights Law Review</w:t>
      </w:r>
      <w:r>
        <w:t xml:space="preserve">, vol. 22, no. 4, 2022, pp. 550-575.</w:t>
      </w:r>
    </w:p>
    <w:p>
      <w:pPr>
        <w:pStyle w:val="BodyText"/>
      </w:pPr>
      <w:r>
        <w:t xml:space="preserve">This critical analysis investigates the impact of emergency legislation on the role of the</w:t>
      </w:r>
      <w:r>
        <w:t xml:space="preserve"> </w:t>
      </w:r>
      <w:r>
        <w:t xml:space="preserve">Judge</w:t>
      </w:r>
      <w:r>
        <w:t xml:space="preserve"> </w:t>
      </w:r>
      <w:r>
        <w:t xml:space="preserve">in</w:t>
      </w:r>
      <w:r>
        <w:t xml:space="preserve"> </w:t>
      </w:r>
      <w:r>
        <w:t xml:space="preserve">Egypt Cairo</w:t>
      </w:r>
      <w:r>
        <w:t xml:space="preserve">. Khalil argues that security courts often operate under different procedural standards, limiting the ability of judges to ensure fair trials. The source provides a sobering look at the challenges faced by judges in Cairo when dealing with politically sensitive cases. It discusses the pressure on the judiciary to prioritize national security over individual liberties. For a balanced understanding of the Egyptian legal system, this article is essential. It highlights the moral dilemmas faced by judges in Cairo and the ongoing debate about judicial reform. This entry is crucial for researchers focusing on human rights and the rule of law in contemporary Egypt.</w:t>
      </w:r>
    </w:p>
    <w:bookmarkEnd w:id="26"/>
    <w:bookmarkStart w:id="27" w:name="X28be58d9c37f24b9e69030dd2c8936fe5db8cf9"/>
    <w:p>
      <w:pPr>
        <w:pStyle w:val="Heading3"/>
      </w:pPr>
      <w:r>
        <w:t xml:space="preserve">Source 6: Judicial Training and Professional Ethics</w:t>
      </w:r>
    </w:p>
    <w:p>
      <w:pPr>
        <w:pStyle w:val="FirstParagraph"/>
      </w:pPr>
      <w:r>
        <w:t xml:space="preserve">Mansour, Layla. "Training the Next Generation of Judges in Cairo."</w:t>
      </w:r>
      <w:r>
        <w:t xml:space="preserve"> </w:t>
      </w:r>
      <w:r>
        <w:rPr>
          <w:iCs/>
          <w:i/>
        </w:rPr>
        <w:t xml:space="preserve">International Journal of Legal Education</w:t>
      </w:r>
      <w:r>
        <w:t xml:space="preserve">, vol. 9, 2023, pp. 33-50.</w:t>
      </w:r>
    </w:p>
    <w:p>
      <w:pPr>
        <w:pStyle w:val="BodyText"/>
      </w:pPr>
      <w:r>
        <w:t xml:space="preserve">Mansour examines the curriculum and training methods used at the Judicial Institute in</w:t>
      </w:r>
      <w:r>
        <w:t xml:space="preserve"> </w:t>
      </w:r>
      <w:r>
        <w:t xml:space="preserve">Egypt Cairo</w:t>
      </w:r>
      <w:r>
        <w:t xml:space="preserve">. The article emphasizes the importance of professional ethics and continuous education for the modern</w:t>
      </w:r>
      <w:r>
        <w:t xml:space="preserve"> </w:t>
      </w:r>
      <w:r>
        <w:t xml:space="preserve">Judge</w:t>
      </w:r>
      <w:r>
        <w:t xml:space="preserve">. It details how new judges are prepared to handle complex cases involving technology, finance, and international law. This source is valuable for understanding the professional development of the judiciary in Cairo. The author suggests that enhancing judicial training is key to improving the quality of justice in Egypt. By focusing on the human element of the legal system, this text provides insight into the skills and values that define a judge in Cairo today. It is a useful resource for policymakers and legal educators interested in judicial reform.</w:t>
      </w:r>
    </w:p>
    <w:bookmarkEnd w:id="27"/>
    <w:bookmarkEnd w:id="28"/>
    <w:bookmarkStart w:id="29" w:name="conclusion"/>
    <w:p>
      <w:pPr>
        <w:pStyle w:val="Heading2"/>
      </w:pPr>
      <w:r>
        <w:t xml:space="preserve">Conclusion</w:t>
      </w:r>
    </w:p>
    <w:p>
      <w:pPr>
        <w:pStyle w:val="FirstParagraph"/>
      </w:pPr>
      <w:r>
        <w:t xml:space="preserve">The selected sources in this annotated bibliography offer a multifaceted view of the</w:t>
      </w:r>
      <w:r>
        <w:t xml:space="preserve"> </w:t>
      </w:r>
      <w:r>
        <w:t xml:space="preserve">Judge</w:t>
      </w:r>
      <w:r>
        <w:t xml:space="preserve"> </w:t>
      </w:r>
      <w:r>
        <w:t xml:space="preserve">in</w:t>
      </w:r>
      <w:r>
        <w:t xml:space="preserve"> </w:t>
      </w:r>
      <w:r>
        <w:t xml:space="preserve">Egypt Cairo</w:t>
      </w:r>
      <w:r>
        <w:t xml:space="preserve">. From historical precedents to contemporary constitutional challenges, these works illustrate the dynamic and often complex nature of judicial authority in the region. Together, they provide a solid foundation for further research into the legal, social, and political factors that shape the role of the judiciary in Egypt’s capital.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Egypt Cairo</dc:title>
  <dc:creator/>
  <dc:language>en</dc:language>
  <cp:keywords/>
  <dcterms:created xsi:type="dcterms:W3CDTF">2026-08-07T09:48:00Z</dcterms:created>
  <dcterms:modified xsi:type="dcterms:W3CDTF">2026-08-07T09:48:00Z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