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Ghana</w:t>
      </w:r>
      <w:r>
        <w:t xml:space="preserve"> </w:t>
      </w:r>
      <w:r>
        <w:t xml:space="preserve">Accra</w:t>
      </w:r>
    </w:p>
    <w:bookmarkStart w:id="25" w:name="annotated-bibliography"/>
    <w:p>
      <w:pPr>
        <w:pStyle w:val="Heading1"/>
      </w:pPr>
      <w:r>
        <w:t xml:space="preserve">Annotated Bibliography</w:t>
      </w:r>
    </w:p>
    <w:bookmarkStart w:id="24" w:name="Xc6f1665d38af23f1f73a11a13775f2d61970000"/>
    <w:p>
      <w:pPr>
        <w:pStyle w:val="Heading2"/>
      </w:pPr>
      <w:r>
        <w:t xml:space="preserve">The Role, Ethics, and Administration of the Judge in Ghana Accra</w:t>
      </w:r>
    </w:p>
    <w:p>
      <w:pPr>
        <w:pStyle w:val="FirstParagraph"/>
      </w:pPr>
      <w:r>
        <w:t xml:space="preserve">The following annotated bibliography provides a comprehensive overview of the legal framework, ethical obligations, and administrative realities facing the judge within the jurisdiction of Ghana Accra. As the seat of the Supreme Court of Ghana and the High Court, Accra serves as the epicenter of judicial activity in the nation. These sources explore the constitutional mandates, the challenges of case management, and the critical importance of judicial integrity in maintaining the rule of law in Ghana's capital.</w:t>
      </w:r>
    </w:p>
    <w:bookmarkStart w:id="20" w:name="X086dc91e937e960f392fcb64f8d90aa7741fabb"/>
    <w:p>
      <w:pPr>
        <w:pStyle w:val="Heading3"/>
      </w:pPr>
      <w:r>
        <w:t xml:space="preserve">Constitutional Framework and Judicial Independence</w:t>
      </w:r>
    </w:p>
    <w:p>
      <w:pPr>
        <w:pStyle w:val="FirstParagraph"/>
      </w:pPr>
      <w:r>
        <w:t xml:space="preserve"> </w:t>
      </w:r>
      <w:r>
        <w:t xml:space="preserve">Republic of Ghana. (1992). The 1992 Constitution of the Republic of Ghana. Accra: Government Printer.</w:t>
      </w:r>
      <w:r>
        <w:t xml:space="preserve"> </w:t>
      </w:r>
    </w:p>
    <w:p>
      <w:pPr>
        <w:pStyle w:val="BodyText"/>
      </w:pPr>
      <w:r>
        <w:t xml:space="preserve">This primary source is the foundational legal document governing the judiciary in Ghana. Specifically, Chapter 10 outlines the establishment and powers of the Supreme Court, Court of Appeal, High Court, and lower courts, many of which are headquartered in Accra. For any judge practicing in Accra, this document is paramount as it defines the scope of judicial authority, the appointment process, and the guarantees of judicial independence. The annotations within this text regarding the separation of powers are essential for understanding how a judge in Accra must operate free from executive interference while upholding the rule of law.</w:t>
      </w:r>
    </w:p>
    <w:p>
      <w:pPr>
        <w:pStyle w:val="BodyText"/>
      </w:pPr>
      <w:r>
        <w:t xml:space="preserve"> </w:t>
      </w:r>
      <w:r>
        <w:t xml:space="preserve">Nsiah-Gyabaah, K. (2018). Judicial Independence and the Rule of Law in Ghana. Accra: Ghana Law Publishing Company.</w:t>
      </w:r>
      <w:r>
        <w:t xml:space="preserve"> </w:t>
      </w:r>
    </w:p>
    <w:p>
      <w:pPr>
        <w:pStyle w:val="BodyText"/>
      </w:pPr>
      <w:r>
        <w:t xml:space="preserve">Nsiah-Gyabaah provides a critical analysis of the practical application of judicial independence in Ghana. The text examines historical and contemporary cases heard in Accra where the judiciary tested the boundaries of executive power. This source is particularly relevant for understanding the political pressures a judge in Accra may face. It offers a detailed commentary on how the judiciary in the capital has evolved to protect constitutional rights, making it an indispensable resource for legal scholars and practitioners interested in the resilience of the Ghanaian bench.</w:t>
      </w:r>
    </w:p>
    <w:bookmarkEnd w:id="20"/>
    <w:bookmarkStart w:id="21" w:name="judicial-ethics-and-integrity"/>
    <w:p>
      <w:pPr>
        <w:pStyle w:val="Heading3"/>
      </w:pPr>
      <w:r>
        <w:t xml:space="preserve">Judicial Ethics and Integrity</w:t>
      </w:r>
    </w:p>
    <w:p>
      <w:pPr>
        <w:pStyle w:val="FirstParagraph"/>
      </w:pPr>
      <w:r>
        <w:t xml:space="preserve"> </w:t>
      </w:r>
      <w:r>
        <w:t xml:space="preserve">Judicial Council of Ghana. (2015). Code of Conduct for Judges and Magistrates. Accra: Judicial Council Secretariat.</w:t>
      </w:r>
      <w:r>
        <w:t xml:space="preserve"> </w:t>
      </w:r>
    </w:p>
    <w:p>
      <w:pPr>
        <w:pStyle w:val="BodyText"/>
      </w:pPr>
      <w:r>
        <w:t xml:space="preserve">This official document sets forth the ethical standards expected of all judicial officers in Ghana, including those serving in the busy courts of Accra. It addresses issues of impartiality, integrity, propriety, and diligence. For a judge in Accra, where high-profile commercial and political cases are frequently litigated, adherence to this code is vital to maintain public trust. The document provides specific guidelines on recusal, ex parte communications, and financial disclosures, serving as a practical manual for daily judicial conduct in the capital city.</w:t>
      </w:r>
    </w:p>
    <w:p>
      <w:pPr>
        <w:pStyle w:val="BodyText"/>
      </w:pPr>
      <w:r>
        <w:t xml:space="preserve"> </w:t>
      </w:r>
      <w:r>
        <w:t xml:space="preserve">Oduro, A. (2020). Corruption and the Judiciary in Ghana: Challenges and Reforms. Journal of African Law, 64(2), 112-135.</w:t>
      </w:r>
      <w:r>
        <w:t xml:space="preserve"> </w:t>
      </w:r>
    </w:p>
    <w:p>
      <w:pPr>
        <w:pStyle w:val="BodyText"/>
      </w:pPr>
      <w:r>
        <w:t xml:space="preserve">Oduro’s article investigates the systemic challenges of corruption within the Ghanaian legal system, with a specific focus on the lower courts in Accra. The author argues that while the Supreme Court in Accra maintains high standards, lower-level judges often face immense pressure due to low remuneration and high caseloads. This source is crucial for understanding the socio-economic factors that influence judicial behavior in Accra. It highlights the need for structural reforms to support the judge in maintaining ethical standards amidst resource constraints.</w:t>
      </w:r>
    </w:p>
    <w:bookmarkEnd w:id="21"/>
    <w:bookmarkStart w:id="22" w:name="case-management-and-access-to-justice"/>
    <w:p>
      <w:pPr>
        <w:pStyle w:val="Heading3"/>
      </w:pPr>
      <w:r>
        <w:t xml:space="preserve">Case Management and Access to Justice</w:t>
      </w:r>
    </w:p>
    <w:p>
      <w:pPr>
        <w:pStyle w:val="FirstParagraph"/>
      </w:pPr>
      <w:r>
        <w:t xml:space="preserve"> </w:t>
      </w:r>
      <w:r>
        <w:t xml:space="preserve">Supreme Court of Ghana. (2019). Annual Report on the Administration of Justice. Accra: Supreme Court Registry.</w:t>
      </w:r>
      <w:r>
        <w:t xml:space="preserve"> </w:t>
      </w:r>
    </w:p>
    <w:p>
      <w:pPr>
        <w:pStyle w:val="BodyText"/>
      </w:pPr>
      <w:r>
        <w:t xml:space="preserve">This annual report provides statistical data and qualitative assessments of the judicial system’s performance in Ghana. It highlights the backlog of cases in the High Court of Ghana in Accra and the measures taken by the judiciary to expedite trials. For a judge in Accra, this document offers insight into national priorities regarding case management and efficiency. It underscores the tension between the right to a fair hearing and the need for timely justice, a daily reality for judicial officers in the capital.</w:t>
      </w:r>
    </w:p>
    <w:p>
      <w:pPr>
        <w:pStyle w:val="BodyText"/>
      </w:pPr>
      <w:r>
        <w:t xml:space="preserve"> </w:t>
      </w:r>
      <w:r>
        <w:t xml:space="preserve">Mensah, E. (2021). Access to Justice in Urban Ghana: The Role of the High Court in Accra. Accra Law Journal, 15(1), 45-67.</w:t>
      </w:r>
      <w:r>
        <w:t xml:space="preserve"> </w:t>
      </w:r>
    </w:p>
    <w:p>
      <w:pPr>
        <w:pStyle w:val="BodyText"/>
      </w:pPr>
      <w:r>
        <w:t xml:space="preserve">Mensah explores the accessibility of the High Court in Accra for ordinary citizens. The article discusses the complexities of legal procedures and the role of the judge in simplifying processes to ensure justice is not only done but seen to be done. It emphasizes the judge’s responsibility in Accra to be sensitive to the diverse backgrounds of litigants, including those from marginalized communities. This source is valuable for understanding the social dimension of judicial work in Ghana’s capital.</w:t>
      </w:r>
    </w:p>
    <w:bookmarkEnd w:id="22"/>
    <w:bookmarkStart w:id="23" w:name="legal-education-and-judicial-training"/>
    <w:p>
      <w:pPr>
        <w:pStyle w:val="Heading3"/>
      </w:pPr>
      <w:r>
        <w:t xml:space="preserve">Legal Education and Judicial Training</w:t>
      </w:r>
    </w:p>
    <w:p>
      <w:pPr>
        <w:pStyle w:val="FirstParagraph"/>
      </w:pPr>
      <w:r>
        <w:t xml:space="preserve"> </w:t>
      </w:r>
      <w:r>
        <w:t xml:space="preserve">Ghana School of Law. (2022). Judicial Training Curriculum and Guidelines. Accra: Ghana School of Law.</w:t>
      </w:r>
      <w:r>
        <w:t xml:space="preserve"> </w:t>
      </w:r>
    </w:p>
    <w:p>
      <w:pPr>
        <w:pStyle w:val="BodyText"/>
      </w:pPr>
      <w:r>
        <w:t xml:space="preserve">This document outlines the training requirements for judges in Ghana, focusing on continuous professional development. It covers areas such as constitutional law, commercial law, and judicial ethics. For a judge in Accra, staying updated with legal developments is crucial due to the complexity of cases heard in the capital. This source highlights the importance of ongoing education in equipping judges with the skills necessary to handle modern legal challenges in Ghana.</w:t>
      </w:r>
    </w:p>
    <w:p>
      <w:pPr>
        <w:pStyle w:val="BodyText"/>
      </w:pPr>
      <w:r>
        <w:t xml:space="preserve"> </w:t>
      </w:r>
      <w:r>
        <w:t xml:space="preserve">World Bank. (2020). Ghana Justice Sector Assessment Report. Washington, DC: World Bank Group.</w:t>
      </w:r>
      <w:r>
        <w:t xml:space="preserve"> </w:t>
      </w:r>
    </w:p>
    <w:p>
      <w:pPr>
        <w:pStyle w:val="BodyText"/>
      </w:pPr>
      <w:r>
        <w:t xml:space="preserve">This international report provides an external perspective on the Ghanaian justice sector, with specific recommendations for improving judicial efficiency in Accra. It identifies key bottlenecks in the court system and suggests reforms to enhance the capacity of judges. The report is useful for understanding how global standards of judicial administration can be applied to the local context in Ghana Accra, offering a roadmap for future improvements in the role and support of the judge.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Ghana Accra</dc:title>
  <dc:creator/>
  <dc:language>en</dc:language>
  <cp:keywords/>
  <dcterms:created xsi:type="dcterms:W3CDTF">2026-08-07T02:14:42Z</dcterms:created>
  <dcterms:modified xsi:type="dcterms:W3CDTF">2026-08-07T02:14:42Z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