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Israel</w:t>
      </w:r>
      <w:r>
        <w:t xml:space="preserve"> </w:t>
      </w:r>
      <w:r>
        <w:t xml:space="preserve">Tel</w:t>
      </w:r>
      <w:r>
        <w:t xml:space="preserve"> </w:t>
      </w:r>
      <w:r>
        <w:t xml:space="preserve">Aviv</w:t>
      </w:r>
    </w:p>
    <w:bookmarkStart w:id="24" w:name="X0b6562bb456bffe44fe828ef62501b945b607cc"/>
    <w:p>
      <w:pPr>
        <w:pStyle w:val="Heading1"/>
      </w:pPr>
      <w:r>
        <w:t xml:space="preserve">Annotated Bibliography: The Role of the Judge in Israel Tel Aviv</w:t>
      </w:r>
    </w:p>
    <w:p>
      <w:pPr>
        <w:pStyle w:val="FirstParagraph"/>
      </w:pPr>
      <w:r>
        <w:t xml:space="preserve">The following annotated bibliography explores the multifaceted role of the</w:t>
      </w:r>
      <w:r>
        <w:t xml:space="preserve"> </w:t>
      </w:r>
      <w:r>
        <w:rPr>
          <w:bCs/>
          <w:b/>
        </w:rPr>
        <w:t xml:space="preserve">Judge</w:t>
      </w:r>
      <w:r>
        <w:t xml:space="preserve"> </w:t>
      </w:r>
      <w:r>
        <w:t xml:space="preserve">within the legal framework of</w:t>
      </w:r>
      <w:r>
        <w:t xml:space="preserve"> </w:t>
      </w:r>
      <w:r>
        <w:rPr>
          <w:bCs/>
          <w:b/>
        </w:rPr>
        <w:t xml:space="preserve">Israel</w:t>
      </w:r>
      <w:r>
        <w:t xml:space="preserve">, with a specific contextual focus on</w:t>
      </w:r>
      <w:r>
        <w:t xml:space="preserve"> </w:t>
      </w:r>
      <w:r>
        <w:rPr>
          <w:bCs/>
          <w:b/>
        </w:rPr>
        <w:t xml:space="preserve">Tel Aviv</w:t>
      </w:r>
      <w:r>
        <w:t xml:space="preserve">. As the economic and cultural hub of the nation, Tel Aviv hosts some of the country's most significant judicial proceedings, including the District Court of Tel Aviv and the Supreme Court sitting as the High Court of Justice (Bagatz) in Jerusalem, which frequently hears cases originating from the Tel Aviv metropolitan area. This collection of sources examines the intersection of secular law, religious tradition, and human rights, highlighting how judges in this region navigate complex societal challenges.</w:t>
      </w:r>
    </w:p>
    <w:bookmarkStart w:id="20" w:name="legal-framework-and-judicial-authority"/>
    <w:p>
      <w:pPr>
        <w:pStyle w:val="Heading2"/>
      </w:pPr>
      <w:r>
        <w:t xml:space="preserve">Legal Framework and Judicial Authority</w:t>
      </w:r>
    </w:p>
    <w:p>
      <w:pPr>
        <w:pStyle w:val="FirstParagraph"/>
      </w:pPr>
      <w:r>
        <w:t xml:space="preserve"> </w:t>
      </w:r>
      <w:r>
        <w:t xml:space="preserve">Alon, Y. (2018).</w:t>
      </w:r>
      <w:r>
        <w:t xml:space="preserve"> </w:t>
      </w:r>
      <w:r>
        <w:rPr>
          <w:iCs/>
          <w:i/>
        </w:rPr>
        <w:t xml:space="preserve">The Judiciary in Israel: Structure and Function</w:t>
      </w:r>
      <w:r>
        <w:t xml:space="preserve">. Jerusalem: The Israel Democracy Institute.</w:t>
      </w:r>
      <w:r>
        <w:t xml:space="preserve"> </w:t>
      </w:r>
    </w:p>
    <w:p>
      <w:pPr>
        <w:pStyle w:val="BodyText"/>
      </w:pPr>
      <w:r>
        <w:t xml:space="preserve">This comprehensive report provides a foundational understanding of the Israeli judicial system. It details the hierarchy of courts, from the Magistrate Courts in Tel Aviv to the Supreme Court. The text is particularly relevant for understanding the appointment process of a</w:t>
      </w:r>
      <w:r>
        <w:t xml:space="preserve"> </w:t>
      </w:r>
      <w:r>
        <w:rPr>
          <w:bCs/>
          <w:b/>
        </w:rPr>
        <w:t xml:space="preserve">Judge</w:t>
      </w:r>
      <w:r>
        <w:t xml:space="preserve"> </w:t>
      </w:r>
      <w:r>
        <w:t xml:space="preserve">in</w:t>
      </w:r>
      <w:r>
        <w:t xml:space="preserve"> </w:t>
      </w:r>
      <w:r>
        <w:rPr>
          <w:bCs/>
          <w:b/>
        </w:rPr>
        <w:t xml:space="preserve">Israel</w:t>
      </w:r>
      <w:r>
        <w:t xml:space="preserve">, which involves the Judicial Selection Committee. For a reader interested in the Tel Aviv context, this source explains how the high volume of commercial and civil litigation in the city influences judicial specialization and court management strategies.</w:t>
      </w:r>
    </w:p>
    <w:p>
      <w:pPr>
        <w:pStyle w:val="BodyText"/>
      </w:pPr>
      <w:r>
        <w:t xml:space="preserve"> </w:t>
      </w:r>
      <w:r>
        <w:t xml:space="preserve">Gross, A. (2020).</w:t>
      </w:r>
      <w:r>
        <w:t xml:space="preserve"> </w:t>
      </w:r>
      <w:r>
        <w:rPr>
          <w:iCs/>
          <w:i/>
        </w:rPr>
        <w:t xml:space="preserve">Constitutional Law in Israel</w:t>
      </w:r>
      <w:r>
        <w:t xml:space="preserve">. 4th ed. Tel Aviv: Nevo Publishing.</w:t>
      </w:r>
      <w:r>
        <w:t xml:space="preserve"> </w:t>
      </w:r>
    </w:p>
    <w:p>
      <w:pPr>
        <w:pStyle w:val="BodyText"/>
      </w:pPr>
      <w:r>
        <w:t xml:space="preserve">Gross’s seminal work analyzes the Basic Laws of</w:t>
      </w:r>
      <w:r>
        <w:t xml:space="preserve"> </w:t>
      </w:r>
      <w:r>
        <w:rPr>
          <w:bCs/>
          <w:b/>
        </w:rPr>
        <w:t xml:space="preserve">Israel</w:t>
      </w:r>
      <w:r>
        <w:t xml:space="preserve"> </w:t>
      </w:r>
      <w:r>
        <w:t xml:space="preserve">and their impact on judicial review. It is essential for understanding the power of the</w:t>
      </w:r>
      <w:r>
        <w:t xml:space="preserve"> </w:t>
      </w:r>
      <w:r>
        <w:rPr>
          <w:bCs/>
          <w:b/>
        </w:rPr>
        <w:t xml:space="preserve">Judge</w:t>
      </w:r>
      <w:r>
        <w:t xml:space="preserve"> </w:t>
      </w:r>
      <w:r>
        <w:t xml:space="preserve">to strike down legislation that violates human dignity and liberty. The book includes case studies from the Tel Aviv District Court, illustrating how local judges interpret constitutional principles in everyday disputes, thereby shaping the legal landscape of the city and the nation.</w:t>
      </w:r>
    </w:p>
    <w:bookmarkEnd w:id="20"/>
    <w:bookmarkStart w:id="21" w:name="human-rights-and-social-justice"/>
    <w:p>
      <w:pPr>
        <w:pStyle w:val="Heading2"/>
      </w:pPr>
      <w:r>
        <w:t xml:space="preserve">Human Rights and Social Justice</w:t>
      </w:r>
    </w:p>
    <w:p>
      <w:pPr>
        <w:pStyle w:val="FirstParagraph"/>
      </w:pPr>
      <w:r>
        <w:t xml:space="preserve"> </w:t>
      </w:r>
      <w:r>
        <w:t xml:space="preserve">Benvenisti, E. (2019).</w:t>
      </w:r>
      <w:r>
        <w:t xml:space="preserve"> </w:t>
      </w:r>
      <w:r>
        <w:rPr>
          <w:iCs/>
          <w:i/>
        </w:rPr>
        <w:t xml:space="preserve">International Law, Human Rights, and the Israeli Courts</w:t>
      </w:r>
      <w:r>
        <w:t xml:space="preserve">. Oxford: Oxford University Press.</w:t>
      </w:r>
      <w:r>
        <w:t xml:space="preserve"> </w:t>
      </w:r>
    </w:p>
    <w:p>
      <w:pPr>
        <w:pStyle w:val="BodyText"/>
      </w:pPr>
      <w:r>
        <w:t xml:space="preserve">This text explores how Israeli judges incorporate international human rights law into domestic rulings. It is highly relevant to</w:t>
      </w:r>
      <w:r>
        <w:t xml:space="preserve"> </w:t>
      </w:r>
      <w:r>
        <w:rPr>
          <w:bCs/>
          <w:b/>
        </w:rPr>
        <w:t xml:space="preserve">Tel Aviv</w:t>
      </w:r>
      <w:r>
        <w:t xml:space="preserve">, a city known for its progressive social movements and diverse population. The author discusses how judges in Tel Aviv have utilized international precedents to protect the rights of minorities, LGBTQ+ individuals, and immigrants, demonstrating the dynamic role of the judiciary in promoting social justice within a complex geopolitical environment.</w:t>
      </w:r>
    </w:p>
    <w:p>
      <w:pPr>
        <w:pStyle w:val="BodyText"/>
      </w:pPr>
      <w:r>
        <w:t xml:space="preserve"> </w:t>
      </w:r>
      <w:r>
        <w:t xml:space="preserve">Shamir, R. (2021).</w:t>
      </w:r>
      <w:r>
        <w:t xml:space="preserve"> </w:t>
      </w:r>
      <w:r>
        <w:rPr>
          <w:iCs/>
          <w:i/>
        </w:rPr>
        <w:t xml:space="preserve">Law and Society in Israel: The Role of the Judiciary</w:t>
      </w:r>
      <w:r>
        <w:t xml:space="preserve">. Tel Aviv: Tel Aviv University Press.</w:t>
      </w:r>
      <w:r>
        <w:t xml:space="preserve"> </w:t>
      </w:r>
    </w:p>
    <w:p>
      <w:pPr>
        <w:pStyle w:val="BodyText"/>
      </w:pPr>
      <w:r>
        <w:t xml:space="preserve">Shamir’s sociological analysis examines the relationship between the legal system and Israeli society. The book highlights the tension between secular and religious values, a critical issue for judges in</w:t>
      </w:r>
      <w:r>
        <w:t xml:space="preserve"> </w:t>
      </w:r>
      <w:r>
        <w:rPr>
          <w:bCs/>
          <w:b/>
        </w:rPr>
        <w:t xml:space="preserve">Tel Aviv</w:t>
      </w:r>
      <w:r>
        <w:t xml:space="preserve"> </w:t>
      </w:r>
      <w:r>
        <w:t xml:space="preserve">who often adjudicate cases involving family law, Sabbath observance, and public space. It provides insight into how judges balance legal statutes with societal expectations, making it a valuable resource for understanding the practical challenges faced by the judiciary in the Tel Aviv region.</w:t>
      </w:r>
    </w:p>
    <w:bookmarkEnd w:id="21"/>
    <w:bookmarkStart w:id="22" w:name="commercial-law-and-economic-disputes"/>
    <w:p>
      <w:pPr>
        <w:pStyle w:val="Heading2"/>
      </w:pPr>
      <w:r>
        <w:t xml:space="preserve">Commercial Law and Economic Disputes</w:t>
      </w:r>
    </w:p>
    <w:p>
      <w:pPr>
        <w:pStyle w:val="FirstParagraph"/>
      </w:pPr>
      <w:r>
        <w:t xml:space="preserve"> </w:t>
      </w:r>
      <w:r>
        <w:t xml:space="preserve">Kessler, D. (2022).</w:t>
      </w:r>
      <w:r>
        <w:t xml:space="preserve"> </w:t>
      </w:r>
      <w:r>
        <w:rPr>
          <w:iCs/>
          <w:i/>
        </w:rPr>
        <w:t xml:space="preserve">Commercial Litigation in Israel: Trends and Practices</w:t>
      </w:r>
      <w:r>
        <w:t xml:space="preserve">. Jerusalem: The Israel Bar Association.</w:t>
      </w:r>
      <w:r>
        <w:t xml:space="preserve"> </w:t>
      </w:r>
    </w:p>
    <w:p>
      <w:pPr>
        <w:pStyle w:val="BodyText"/>
      </w:pPr>
      <w:r>
        <w:t xml:space="preserve">As the financial center of</w:t>
      </w:r>
      <w:r>
        <w:t xml:space="preserve"> </w:t>
      </w:r>
      <w:r>
        <w:rPr>
          <w:bCs/>
          <w:b/>
        </w:rPr>
        <w:t xml:space="preserve">Israel</w:t>
      </w:r>
      <w:r>
        <w:t xml:space="preserve">,</w:t>
      </w:r>
      <w:r>
        <w:t xml:space="preserve"> </w:t>
      </w:r>
      <w:r>
        <w:rPr>
          <w:bCs/>
          <w:b/>
        </w:rPr>
        <w:t xml:space="preserve">Tel Aviv</w:t>
      </w:r>
      <w:r>
        <w:t xml:space="preserve"> </w:t>
      </w:r>
      <w:r>
        <w:t xml:space="preserve">is home to the majority of the country’s commercial litigation. This publication by the Israel Bar Association offers a detailed overview of how judges in the Tel Aviv District Court handle complex corporate disputes, bankruptcy cases, and intellectual property rights. It emphasizes the importance of judicial efficiency and expertise in maintaining Tel Aviv’s status as a global business hub. The text is particularly useful for legal professionals seeking to understand the procedural nuances of commercial trials in the city.</w:t>
      </w:r>
    </w:p>
    <w:p>
      <w:pPr>
        <w:pStyle w:val="BodyText"/>
      </w:pPr>
      <w:r>
        <w:t xml:space="preserve"> </w:t>
      </w:r>
      <w:r>
        <w:t xml:space="preserve">Levy, M. (2023).</w:t>
      </w:r>
      <w:r>
        <w:t xml:space="preserve"> </w:t>
      </w:r>
      <w:r>
        <w:rPr>
          <w:iCs/>
          <w:i/>
        </w:rPr>
        <w:t xml:space="preserve">Bankruptcy Law and Judicial Discretion in Israel</w:t>
      </w:r>
      <w:r>
        <w:t xml:space="preserve">. Tel Aviv: Ramot Publishing.</w:t>
      </w:r>
      <w:r>
        <w:t xml:space="preserve"> </w:t>
      </w:r>
    </w:p>
    <w:p>
      <w:pPr>
        <w:pStyle w:val="BodyText"/>
      </w:pPr>
      <w:r>
        <w:t xml:space="preserve">This book focuses on the role of the judge in bankruptcy proceedings, a critical area of law in Tel Aviv’s dynamic economy. Levy analyzes how judges exercise discretion in restructuring companies and protecting creditors’ rights. The text includes case studies from the Tel Aviv District Court, illustrating the judge’s role in balancing economic interests with social considerations. It is a key resource for understanding the economic impact of judicial decisions in Israel’s largest city.</w:t>
      </w:r>
    </w:p>
    <w:bookmarkEnd w:id="22"/>
    <w:bookmarkStart w:id="23" w:name="technology-and-the-future-of-justice"/>
    <w:p>
      <w:pPr>
        <w:pStyle w:val="Heading2"/>
      </w:pPr>
      <w:r>
        <w:t xml:space="preserve">Technology and the Future of Justice</w:t>
      </w:r>
    </w:p>
    <w:p>
      <w:pPr>
        <w:pStyle w:val="FirstParagraph"/>
      </w:pPr>
      <w:r>
        <w:t xml:space="preserve"> </w:t>
      </w:r>
      <w:r>
        <w:t xml:space="preserve">Cohen, L. (2024).</w:t>
      </w:r>
      <w:r>
        <w:t xml:space="preserve"> </w:t>
      </w:r>
      <w:r>
        <w:rPr>
          <w:iCs/>
          <w:i/>
        </w:rPr>
        <w:t xml:space="preserve">Digital Justice: The Impact of Technology on the Israeli Courts</w:t>
      </w:r>
      <w:r>
        <w:t xml:space="preserve">. Tel Aviv: The Israel Judicial Authority.</w:t>
      </w:r>
      <w:r>
        <w:t xml:space="preserve"> </w:t>
      </w:r>
    </w:p>
    <w:p>
      <w:pPr>
        <w:pStyle w:val="BodyText"/>
      </w:pPr>
      <w:r>
        <w:t xml:space="preserve">This recent publication by the Israel Judicial Authority discusses the integration of technology into the court system, with a focus on the Tel Aviv District Court’s pioneering efforts in digital litigation. It examines how judges are adapting to online hearings, electronic filing systems, and AI-assisted legal research. The text is crucial for understanding the future of the judge’s role in Israel, particularly in Tel Aviv, where technological innovation is driving changes in legal practice and access to justice.</w:t>
      </w:r>
    </w:p>
    <w:p>
      <w:pPr>
        <w:pStyle w:val="BodyText"/>
      </w:pPr>
      <w:r>
        <w:t xml:space="preserve"> </w:t>
      </w:r>
      <w:r>
        <w:t xml:space="preserve">Efrat, S. (2023).</w:t>
      </w:r>
      <w:r>
        <w:t xml:space="preserve"> </w:t>
      </w:r>
      <w:r>
        <w:rPr>
          <w:iCs/>
          <w:i/>
        </w:rPr>
        <w:t xml:space="preserve">Cyber Law and Judicial Interpretation in Israel</w:t>
      </w:r>
      <w:r>
        <w:t xml:space="preserve">. Jerusalem: The Israel Law Society.</w:t>
      </w:r>
      <w:r>
        <w:t xml:space="preserve"> </w:t>
      </w:r>
    </w:p>
    <w:p>
      <w:pPr>
        <w:pStyle w:val="BodyText"/>
      </w:pPr>
      <w:r>
        <w:t xml:space="preserve">Efrat’s work explores how Israeli judges interpret cyber law in the context of global digital challenges. Given Tel Aviv’s status as a leading tech hub, this text is highly relevant. It discusses cases involving data privacy, cybercrime, and online defamation, highlighting the judge’s role in protecting individual rights in the digital age. The book provides valuable insights into the legal strategies and judicial reasoning employed in Tel Aviv’s courts when dealing with cutting-edge technology issues.</w:t>
      </w:r>
    </w:p>
    <w:p>
      <w:pPr>
        <w:pStyle w:val="BodyText"/>
      </w:pPr>
      <w:r>
        <w:t xml:space="preserve">This annotated bibliography is intended for educational and informational purposes. It reflects the legal and social context of Israel and Tel Aviv as of the latest available data.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Israel Tel Aviv</dc:title>
  <dc:creator/>
  <dc:language>en</dc:language>
  <cp:keywords/>
  <dcterms:created xsi:type="dcterms:W3CDTF">2026-08-07T05:03:46Z</dcterms:created>
  <dcterms:modified xsi:type="dcterms:W3CDTF">2026-08-07T05:03:46Z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