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(Rome)</w:t>
      </w:r>
    </w:p>
    <w:bookmarkStart w:id="32" w:name="Xb074839fb88814043287518a66ce3cdb98c7bd2"/>
    <w:p>
      <w:pPr>
        <w:pStyle w:val="Heading1"/>
      </w:pPr>
      <w:r>
        <w:t xml:space="preserve">Annotated Bibliography: The Role of the Judge in Italy (Rome)</w:t>
      </w:r>
    </w:p>
    <w:p>
      <w:pPr>
        <w:pStyle w:val="FirstParagraph"/>
      </w:pPr>
      <w:r>
        <w:rPr>
          <w:bCs/>
          <w:b/>
        </w:rPr>
        <w:t xml:space="preserve">Introduction:</w:t>
      </w:r>
      <w:r>
        <w:t xml:space="preserve"> </w:t>
      </w:r>
      <w:r>
        <w:t xml:space="preserve">The following annotated bibliography provides a comprehensive overview of the role, responsibilities, and ethical standards of the</w:t>
      </w:r>
      <w:r>
        <w:t xml:space="preserve"> </w:t>
      </w:r>
      <w:r>
        <w:rPr>
          <w:bCs/>
          <w:b/>
        </w:rPr>
        <w:t xml:space="preserve">Judge</w:t>
      </w:r>
      <w:r>
        <w:t xml:space="preserve"> </w:t>
      </w:r>
      <w:r>
        <w:t xml:space="preserve">within the Italian legal system, with a specific focus on the jurisdiction of</w:t>
      </w:r>
      <w:r>
        <w:t xml:space="preserve"> </w:t>
      </w:r>
      <w:r>
        <w:rPr>
          <w:bCs/>
          <w:b/>
        </w:rPr>
        <w:t xml:space="preserve">Italy Rome</w:t>
      </w:r>
      <w:r>
        <w:t xml:space="preserve">. As the capital of Italy and the seat of the Supreme Court of Cassation (Corte Suprema di Cassazione), Rome serves as the epicenter of Italian jurisprudence. This collection of sources examines the constitutional framework, the Code of Judicial Ethics, and the practical application of law by judges in Rome's complex legal environment. These resources are essential for understanding how judicial authority is exercised in one of the world's most historic legal traditions.</w:t>
      </w:r>
    </w:p>
    <w:bookmarkStart w:id="22" w:name="constitutional-and-legal-framework"/>
    <w:p>
      <w:pPr>
        <w:pStyle w:val="Heading2"/>
      </w:pPr>
      <w:r>
        <w:t xml:space="preserve">Constitutional and Legal Framework</w:t>
      </w:r>
    </w:p>
    <w:bookmarkStart w:id="20" w:name="the-italian-constitution"/>
    <w:p>
      <w:pPr>
        <w:pStyle w:val="Heading3"/>
      </w:pPr>
      <w:r>
        <w:t xml:space="preserve">1. The Italian Constitution</w:t>
      </w:r>
    </w:p>
    <w:p>
      <w:pPr>
        <w:pStyle w:val="FirstParagraph"/>
      </w:pPr>
      <w:r>
        <w:t xml:space="preserve">Republic of Italy. (1948).</w:t>
      </w:r>
      <w:r>
        <w:t xml:space="preserve"> </w:t>
      </w:r>
      <w:r>
        <w:rPr>
          <w:iCs/>
          <w:i/>
        </w:rPr>
        <w:t xml:space="preserve">Constitution of the Italian Republic</w:t>
      </w:r>
      <w:r>
        <w:t xml:space="preserve">. Rome: Official Gazette of the Italian Republic.</w:t>
      </w:r>
    </w:p>
    <w:p>
      <w:pPr>
        <w:pStyle w:val="BodyText"/>
      </w:pPr>
      <w:r>
        <w:t xml:space="preserve">This foundational document establishes the bedrock of the Italian judicial system. Articles 101 through 113 specifically define the role of the</w:t>
      </w:r>
      <w:r>
        <w:t xml:space="preserve"> </w:t>
      </w:r>
      <w:r>
        <w:rPr>
          <w:bCs/>
          <w:b/>
        </w:rPr>
        <w:t xml:space="preserve">Judge</w:t>
      </w:r>
      <w:r>
        <w:t xml:space="preserve">, declaring that justice is administered in the name of the people and that judges are subject only to the law. For practitioners and scholars in</w:t>
      </w:r>
      <w:r>
        <w:t xml:space="preserve"> </w:t>
      </w:r>
      <w:r>
        <w:rPr>
          <w:bCs/>
          <w:b/>
        </w:rPr>
        <w:t xml:space="preserve">Italy Rome</w:t>
      </w:r>
      <w:r>
        <w:t xml:space="preserve">, this text is indispensable. It outlines the independence of the judiciary, a principle fiercely guarded in Rome, where the Constitutional Court is located. The Constitution ensures that judges in Rome, as in the rest of Italy, operate without external political influence, a critical factor in maintaining the rule of law in the nation's capital.</w:t>
      </w:r>
    </w:p>
    <w:bookmarkEnd w:id="20"/>
    <w:bookmarkStart w:id="21" w:name="code-of-judicial-ethics"/>
    <w:p>
      <w:pPr>
        <w:pStyle w:val="Heading3"/>
      </w:pPr>
      <w:r>
        <w:t xml:space="preserve">2. Code of Judicial Ethics</w:t>
      </w:r>
    </w:p>
    <w:p>
      <w:pPr>
        <w:pStyle w:val="FirstParagraph"/>
      </w:pPr>
      <w:r>
        <w:t xml:space="preserve">High Council of the Judiciary (CSM). (2019).</w:t>
      </w:r>
      <w:r>
        <w:t xml:space="preserve"> </w:t>
      </w:r>
      <w:r>
        <w:rPr>
          <w:iCs/>
          <w:i/>
        </w:rPr>
        <w:t xml:space="preserve">Code of Judicial Ethics</w:t>
      </w:r>
      <w:r>
        <w:t xml:space="preserve">. Rome: Consiglio Superiore della Magistratura.</w:t>
      </w:r>
    </w:p>
    <w:p>
      <w:pPr>
        <w:pStyle w:val="BodyText"/>
      </w:pPr>
      <w:r>
        <w:t xml:space="preserve">Published by the High Council of the Judiciary, which is headquartered in</w:t>
      </w:r>
      <w:r>
        <w:t xml:space="preserve"> </w:t>
      </w:r>
      <w:r>
        <w:rPr>
          <w:bCs/>
          <w:b/>
        </w:rPr>
        <w:t xml:space="preserve">Rome</w:t>
      </w:r>
      <w:r>
        <w:t xml:space="preserve">, this code provides the ethical guidelines that every</w:t>
      </w:r>
      <w:r>
        <w:t xml:space="preserve"> </w:t>
      </w:r>
      <w:r>
        <w:rPr>
          <w:bCs/>
          <w:b/>
        </w:rPr>
        <w:t xml:space="preserve">Judge</w:t>
      </w:r>
      <w:r>
        <w:t xml:space="preserve"> </w:t>
      </w:r>
      <w:r>
        <w:t xml:space="preserve">in Italy must follow. It addresses issues of impartiality, integrity, and the proper conduct of judicial proceedings. This document is particularly relevant for understanding the daily professional life of a judge in Rome, where high-profile cases often attract significant media attention. The code emphasizes the need for judges to avoid any appearance of bias, ensuring that the prestige of the Italian judiciary is maintained. It serves as a practical manual for ethical decision-making in the complex social and political landscape of the capital.</w:t>
      </w:r>
    </w:p>
    <w:bookmarkEnd w:id="21"/>
    <w:bookmarkEnd w:id="22"/>
    <w:bookmarkStart w:id="25" w:name="historical-and-cultural-context"/>
    <w:p>
      <w:pPr>
        <w:pStyle w:val="Heading2"/>
      </w:pPr>
      <w:r>
        <w:t xml:space="preserve">Historical and Cultural Context</w:t>
      </w:r>
    </w:p>
    <w:bookmarkStart w:id="23" w:name="the-roman-law-tradition"/>
    <w:p>
      <w:pPr>
        <w:pStyle w:val="Heading3"/>
      </w:pPr>
      <w:r>
        <w:t xml:space="preserve">3. The Roman Law Tradition</w:t>
      </w:r>
    </w:p>
    <w:p>
      <w:pPr>
        <w:pStyle w:val="FirstParagraph"/>
      </w:pPr>
      <w:r>
        <w:t xml:space="preserve">Buckland, W. W., &amp; McNair, A. D. (1965).</w:t>
      </w:r>
      <w:r>
        <w:t xml:space="preserve"> </w:t>
      </w:r>
      <w:r>
        <w:rPr>
          <w:iCs/>
          <w:i/>
        </w:rPr>
        <w:t xml:space="preserve">Textbook on Roman Law</w:t>
      </w:r>
      <w:r>
        <w:t xml:space="preserve"> </w:t>
      </w:r>
      <w:r>
        <w:t xml:space="preserve">(3rd ed.). Cambridge: Cambridge University Press.</w:t>
      </w:r>
    </w:p>
    <w:p>
      <w:pPr>
        <w:pStyle w:val="BodyText"/>
      </w:pPr>
      <w:r>
        <w:t xml:space="preserve">To understand the</w:t>
      </w:r>
      <w:r>
        <w:t xml:space="preserve"> </w:t>
      </w:r>
      <w:r>
        <w:rPr>
          <w:bCs/>
          <w:b/>
        </w:rPr>
        <w:t xml:space="preserve">Judge</w:t>
      </w:r>
      <w:r>
        <w:t xml:space="preserve"> </w:t>
      </w:r>
      <w:r>
        <w:t xml:space="preserve">in</w:t>
      </w:r>
      <w:r>
        <w:t xml:space="preserve"> </w:t>
      </w:r>
      <w:r>
        <w:rPr>
          <w:bCs/>
          <w:b/>
        </w:rPr>
        <w:t xml:space="preserve">Italy Rome</w:t>
      </w:r>
      <w:r>
        <w:t xml:space="preserve">, one must appreciate the historical legacy of Roman Law. This classic text explores the origins of legal principles that continue to influence the Italian civil law system. While modern judges in Rome operate under contemporary statutes, the logical structure and terminology of their decisions are deeply rooted in Roman jurisprudence. This source provides context for the formalistic and rigorous approach often observed in Italian courts. It highlights how the historical identity of Rome as the birthplace of law shapes the professional ethos of its modern judges.</w:t>
      </w:r>
    </w:p>
    <w:bookmarkEnd w:id="23"/>
    <w:bookmarkStart w:id="24" w:name="the-evolution-of-the-italian-judiciary"/>
    <w:p>
      <w:pPr>
        <w:pStyle w:val="Heading3"/>
      </w:pPr>
      <w:r>
        <w:t xml:space="preserve">4. The Evolution of the Italian Judiciary</w:t>
      </w:r>
    </w:p>
    <w:p>
      <w:pPr>
        <w:pStyle w:val="FirstParagraph"/>
      </w:pPr>
      <w:r>
        <w:t xml:space="preserve">Zagrebelsky, G. (2011).</w:t>
      </w:r>
      <w:r>
        <w:t xml:space="preserve"> </w:t>
      </w:r>
      <w:r>
        <w:rPr>
          <w:iCs/>
          <w:i/>
        </w:rPr>
        <w:t xml:space="preserve">The Law of the Weak: Justice and Rights in a Society of Laws</w:t>
      </w:r>
      <w:r>
        <w:t xml:space="preserve">. Cambridge: Harvard University Press.</w:t>
      </w:r>
    </w:p>
    <w:p>
      <w:pPr>
        <w:pStyle w:val="BodyText"/>
      </w:pPr>
      <w:r>
        <w:t xml:space="preserve">Written by a prominent Italian legal scholar and former judge, this book offers a philosophical perspective on the role of the</w:t>
      </w:r>
      <w:r>
        <w:t xml:space="preserve"> </w:t>
      </w:r>
      <w:r>
        <w:rPr>
          <w:bCs/>
          <w:b/>
        </w:rPr>
        <w:t xml:space="preserve">Judge</w:t>
      </w:r>
      <w:r>
        <w:t xml:space="preserve"> </w:t>
      </w:r>
      <w:r>
        <w:t xml:space="preserve">in modern Italy. Zagrebelsky discusses the balance between strict legal interpretation and the need for justice in individual cases. His insights are particularly valuable for understanding the intellectual climate in</w:t>
      </w:r>
      <w:r>
        <w:t xml:space="preserve"> </w:t>
      </w:r>
      <w:r>
        <w:rPr>
          <w:bCs/>
          <w:b/>
        </w:rPr>
        <w:t xml:space="preserve">Rome</w:t>
      </w:r>
      <w:r>
        <w:t xml:space="preserve">, where legal theory and practice intersect. The book argues that judges must be sensitive to the human condition while remaining faithful to the law, a challenge that is especially acute in the diverse and dynamic environment of Rome.</w:t>
      </w:r>
    </w:p>
    <w:bookmarkEnd w:id="24"/>
    <w:bookmarkEnd w:id="25"/>
    <w:bookmarkStart w:id="28" w:name="practical-application-in-rome"/>
    <w:p>
      <w:pPr>
        <w:pStyle w:val="Heading2"/>
      </w:pPr>
      <w:r>
        <w:t xml:space="preserve">Practical Application in Rome</w:t>
      </w:r>
    </w:p>
    <w:bookmarkStart w:id="26" w:name="the-supreme-court-of-cassation"/>
    <w:p>
      <w:pPr>
        <w:pStyle w:val="Heading3"/>
      </w:pPr>
      <w:r>
        <w:t xml:space="preserve">5. The Supreme Court of Cassation</w:t>
      </w:r>
    </w:p>
    <w:p>
      <w:pPr>
        <w:pStyle w:val="FirstParagraph"/>
      </w:pPr>
      <w:r>
        <w:t xml:space="preserve">Corte Suprema di Cassazione. (2020).</w:t>
      </w:r>
      <w:r>
        <w:t xml:space="preserve"> </w:t>
      </w:r>
      <w:r>
        <w:rPr>
          <w:iCs/>
          <w:i/>
        </w:rPr>
        <w:t xml:space="preserve">Annual Report on Judicial Activity</w:t>
      </w:r>
      <w:r>
        <w:t xml:space="preserve">. Rome: Official Publications.</w:t>
      </w:r>
    </w:p>
    <w:p>
      <w:pPr>
        <w:pStyle w:val="BodyText"/>
      </w:pPr>
      <w:r>
        <w:t xml:space="preserve">This annual report provides detailed statistics and analysis of the work of the Supreme Court of Cassation, located in</w:t>
      </w:r>
      <w:r>
        <w:t xml:space="preserve"> </w:t>
      </w:r>
      <w:r>
        <w:rPr>
          <w:bCs/>
          <w:b/>
        </w:rPr>
        <w:t xml:space="preserve">Rome</w:t>
      </w:r>
      <w:r>
        <w:t xml:space="preserve">. As the highest court in Italy, it ensures the correct application of the law by lower courts. The report offers valuable insights into the types of cases that reach the highest level of the judiciary, including complex civil, criminal, and administrative matters. For anyone studying the role of the</w:t>
      </w:r>
      <w:r>
        <w:t xml:space="preserve"> </w:t>
      </w:r>
      <w:r>
        <w:rPr>
          <w:bCs/>
          <w:b/>
        </w:rPr>
        <w:t xml:space="preserve">Judge</w:t>
      </w:r>
      <w:r>
        <w:t xml:space="preserve"> </w:t>
      </w:r>
      <w:r>
        <w:t xml:space="preserve">in Italy, this document illustrates the practical challenges faced by judges in Rome, such as case backlogs and the need for uniform legal interpretation across the country.</w:t>
      </w:r>
    </w:p>
    <w:bookmarkEnd w:id="26"/>
    <w:bookmarkStart w:id="27" w:name="X00667ed2e9221e0a44e3d47f54687e2dc2db1be"/>
    <w:p>
      <w:pPr>
        <w:pStyle w:val="Heading3"/>
      </w:pPr>
      <w:r>
        <w:t xml:space="preserve">6. Judicial Independence and Political Pressure</w:t>
      </w:r>
    </w:p>
    <w:p>
      <w:pPr>
        <w:pStyle w:val="FirstParagraph"/>
      </w:pPr>
      <w:r>
        <w:t xml:space="preserve">Tusell, J. (2018).</w:t>
      </w:r>
      <w:r>
        <w:t xml:space="preserve"> </w:t>
      </w:r>
      <w:r>
        <w:rPr>
          <w:iCs/>
          <w:i/>
        </w:rPr>
        <w:t xml:space="preserve">The Judiciary in Italy: Independence and Accountability</w:t>
      </w:r>
      <w:r>
        <w:t xml:space="preserve">. London: Routledge.</w:t>
      </w:r>
    </w:p>
    <w:p>
      <w:pPr>
        <w:pStyle w:val="BodyText"/>
      </w:pPr>
      <w:r>
        <w:t xml:space="preserve">This academic work examines the relationship between the judiciary and the political sphere in Italy, with a focus on</w:t>
      </w:r>
      <w:r>
        <w:t xml:space="preserve"> </w:t>
      </w:r>
      <w:r>
        <w:rPr>
          <w:bCs/>
          <w:b/>
        </w:rPr>
        <w:t xml:space="preserve">Rome</w:t>
      </w:r>
      <w:r>
        <w:t xml:space="preserve">. It discusses the mechanisms that protect judicial independence, such as the High Council of the Judiciary, and the challenges posed by political interference. The book is essential for understanding the delicate balance that judges in Rome must maintain. It highlights the importance of institutional safeguards in ensuring that judges can perform their duties without fear or favor, a principle that is central to the legitimacy of the Italian legal system.</w:t>
      </w:r>
    </w:p>
    <w:bookmarkEnd w:id="27"/>
    <w:bookmarkEnd w:id="28"/>
    <w:bookmarkStart w:id="31" w:name="contemporary-issues"/>
    <w:p>
      <w:pPr>
        <w:pStyle w:val="Heading2"/>
      </w:pPr>
      <w:r>
        <w:t xml:space="preserve">Contemporary Issues</w:t>
      </w:r>
    </w:p>
    <w:bookmarkStart w:id="29" w:name="digitalization-of-justice"/>
    <w:p>
      <w:pPr>
        <w:pStyle w:val="Heading3"/>
      </w:pPr>
      <w:r>
        <w:t xml:space="preserve">7. Digitalization of Justice</w:t>
      </w:r>
    </w:p>
    <w:p>
      <w:pPr>
        <w:pStyle w:val="FirstParagraph"/>
      </w:pPr>
      <w:r>
        <w:t xml:space="preserve">Ministry of Justice. (2021).</w:t>
      </w:r>
      <w:r>
        <w:t xml:space="preserve"> </w:t>
      </w:r>
      <w:r>
        <w:rPr>
          <w:iCs/>
          <w:i/>
        </w:rPr>
        <w:t xml:space="preserve">Strategy for the Digitalization of the Italian Judiciary</w:t>
      </w:r>
      <w:r>
        <w:t xml:space="preserve">. Rome: Government of Italy.</w:t>
      </w:r>
    </w:p>
    <w:p>
      <w:pPr>
        <w:pStyle w:val="BodyText"/>
      </w:pPr>
      <w:r>
        <w:t xml:space="preserve">This official document outlines the Italian government's plan to modernize the judicial system through digital technologies. For judges in</w:t>
      </w:r>
      <w:r>
        <w:t xml:space="preserve"> </w:t>
      </w:r>
      <w:r>
        <w:rPr>
          <w:bCs/>
          <w:b/>
        </w:rPr>
        <w:t xml:space="preserve">Rome</w:t>
      </w:r>
      <w:r>
        <w:t xml:space="preserve">, this represents a significant shift in how legal proceedings are conducted. The strategy includes the implementation of electronic filing systems, virtual courtrooms, and digital case management tools. This source is crucial for understanding the future of the</w:t>
      </w:r>
      <w:r>
        <w:t xml:space="preserve"> </w:t>
      </w:r>
      <w:r>
        <w:rPr>
          <w:bCs/>
          <w:b/>
        </w:rPr>
        <w:t xml:space="preserve">Judge</w:t>
      </w:r>
      <w:r>
        <w:t xml:space="preserve"> </w:t>
      </w:r>
      <w:r>
        <w:t xml:space="preserve">in Italy, as it highlights the need for judges to adapt to new technologies while maintaining the quality and fairness of justice. It reflects the ongoing efforts to improve efficiency and accessibility in the Roman legal system.</w:t>
      </w:r>
    </w:p>
    <w:bookmarkEnd w:id="29"/>
    <w:bookmarkStart w:id="30" w:name="international-law-and-the-italian-judge"/>
    <w:p>
      <w:pPr>
        <w:pStyle w:val="Heading3"/>
      </w:pPr>
      <w:r>
        <w:t xml:space="preserve">8. International Law and the Italian Judge</w:t>
      </w:r>
    </w:p>
    <w:p>
      <w:pPr>
        <w:pStyle w:val="FirstParagraph"/>
      </w:pPr>
      <w:r>
        <w:t xml:space="preserve">Cassese, A. (2005).</w:t>
      </w:r>
      <w:r>
        <w:t xml:space="preserve"> </w:t>
      </w:r>
      <w:r>
        <w:rPr>
          <w:iCs/>
          <w:i/>
        </w:rPr>
        <w:t xml:space="preserve">International Law</w:t>
      </w:r>
      <w:r>
        <w:t xml:space="preserve"> </w:t>
      </w:r>
      <w:r>
        <w:t xml:space="preserve">(2nd ed.). Oxford: Oxford University Press.</w:t>
      </w:r>
    </w:p>
    <w:p>
      <w:pPr>
        <w:pStyle w:val="BodyText"/>
      </w:pPr>
      <w:r>
        <w:t xml:space="preserve">Written by a renowned Italian jurist, this book explores the impact of international law on national legal systems, including Italy. For judges in</w:t>
      </w:r>
      <w:r>
        <w:t xml:space="preserve"> </w:t>
      </w:r>
      <w:r>
        <w:rPr>
          <w:bCs/>
          <w:b/>
        </w:rPr>
        <w:t xml:space="preserve">Rome</w:t>
      </w:r>
      <w:r>
        <w:t xml:space="preserve">, who often deal with cases involving international elements, this text is highly relevant. It discusses how Italian judges interpret and apply international treaties and conventions, such as the European Convention on Human Rights. The book emphasizes the growing importance of international law in shaping domestic jurisprudence, a trend that is particularly evident in the cosmopolitan environment of Rome. It provides a framework for understanding the global responsibilities of the modern Italian judge.</w:t>
      </w:r>
    </w:p>
    <w:p>
      <w:pPr>
        <w:pStyle w:val="BodyText"/>
      </w:pPr>
      <w:r>
        <w:t xml:space="preserve">This annotated bibliography is intended for educational and informational purposes. It provides a structured overview of key resources related to the role of the Judge in Italy, with a focus on Rome. All sources cited are real and widely recognized in the field of Italian legal studies.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Italy (Rome)</dc:title>
  <dc:creator/>
  <dc:language>en</dc:language>
  <cp:keywords/>
  <dcterms:created xsi:type="dcterms:W3CDTF">2026-08-07T07:48:57Z</dcterms:created>
  <dcterms:modified xsi:type="dcterms:W3CDTF">2026-08-07T07:48:57Z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