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d17a25425112e775a0cb0817d219789140a7975"/>
    <w:p>
      <w:pPr>
        <w:pStyle w:val="Heading1"/>
      </w:pPr>
      <w:r>
        <w:t xml:space="preserve">Annotated Bibliography: The Judicial Role in Ivory Coast</w:t>
      </w:r>
    </w:p>
    <w:p>
      <w:pPr>
        <w:pStyle w:val="FirstParagraph"/>
      </w:pPr>
      <w:r>
        <w:rPr>
          <w:bCs/>
          <w:b/>
        </w:rPr>
        <w:t xml:space="preserve">Focus:</w:t>
      </w:r>
      <w:r>
        <w:t xml:space="preserve"> </w:t>
      </w:r>
      <w:r>
        <w:t xml:space="preserve">The Function of the Judge within the Legal Framework of Abidjan</w:t>
      </w:r>
    </w:p>
    <w:bookmarkEnd w:id="20"/>
    <w:bookmarkStart w:id="21" w:name="introduction"/>
    <w:p>
      <w:pPr>
        <w:pStyle w:val="Heading2"/>
      </w:pPr>
      <w:r>
        <w:t xml:space="preserve">Introduction</w:t>
      </w:r>
    </w:p>
    <w:p>
      <w:pPr>
        <w:pStyle w:val="FirstParagraph"/>
      </w:pPr>
      <w:r>
        <w:t xml:space="preserve">The Republic of Ivory Coast, with its economic capital Abidjan serving as the primary hub for legal activity, operates under a civil law system heavily influenced by French legal traditions. In this context, the role of the</w:t>
      </w:r>
      <w:r>
        <w:t xml:space="preserve"> </w:t>
      </w:r>
      <w:r>
        <w:rPr>
          <w:bCs/>
          <w:b/>
        </w:rPr>
        <w:t xml:space="preserve">Judge</w:t>
      </w:r>
      <w:r>
        <w:t xml:space="preserve"> </w:t>
      </w:r>
      <w:r>
        <w:t xml:space="preserve">is pivotal. Unlike common law systems where judges may create precedent, the Ivorian judge is traditionally viewed as the "mouthpiece of the law," tasked with applying statutory codes to specific cases. However, recent constitutional reforms and the establishment of specialized courts in Abidjan have expanded this role, requiring judges to interpret complex commercial, human rights, and constitutional matters.</w:t>
      </w:r>
    </w:p>
    <w:p>
      <w:pPr>
        <w:pStyle w:val="BodyText"/>
      </w:pPr>
      <w:r>
        <w:t xml:space="preserve">This annotated bibliography compiles essential resources regarding the judiciary in Ivory Coast. It examines the training of judges, the structure of the courts in Abidjan, the independence of the judiciary, and the specific challenges faced by legal practitioners in the region. These sources provide a comprehensive overview for legal scholars, practitioners, and policymakers interested in the administration of justice in West Africa.</w:t>
      </w:r>
    </w:p>
    <w:bookmarkEnd w:id="21"/>
    <w:bookmarkStart w:id="22" w:name="X25b40ddc0cd2b1188b6967fc33a580c4b579f56"/>
    <w:p>
      <w:pPr>
        <w:pStyle w:val="Heading2"/>
      </w:pPr>
      <w:r>
        <w:t xml:space="preserve">Primary Legal Sources and Constitutional Framework</w:t>
      </w:r>
    </w:p>
    <w:p>
      <w:pPr>
        <w:pStyle w:val="FirstParagraph"/>
      </w:pPr>
      <w:r>
        <w:t xml:space="preserve">Constitution of the Republic of Ivory Coast. (2016). Official Journal of the Republic of Ivory Coast.</w:t>
      </w:r>
    </w:p>
    <w:p>
      <w:pPr>
        <w:pStyle w:val="BodyText"/>
      </w:pPr>
      <w:r>
        <w:t xml:space="preserve">This document serves as the supreme law of the land, establishing the foundational structure of the judiciary in Ivory Coast. It explicitly defines the independence of the judicial power and outlines the role of the Constitutional Council, which is seated in Abidjan. For any analysis of the</w:t>
      </w:r>
      <w:r>
        <w:t xml:space="preserve"> </w:t>
      </w:r>
      <w:r>
        <w:rPr>
          <w:bCs/>
          <w:b/>
        </w:rPr>
        <w:t xml:space="preserve">Judge</w:t>
      </w:r>
      <w:r>
        <w:t xml:space="preserve"> </w:t>
      </w:r>
      <w:r>
        <w:t xml:space="preserve">in Ivory Coast, this text is indispensable. It delineates the separation of powers and guarantees the rights of citizens, providing the statutory basis upon which judges in Abidjan’s courts must operate. The 2016 revision is particularly relevant as it sought to strengthen democratic institutions and the rule of law following periods of political instability.</w:t>
      </w:r>
    </w:p>
    <w:p>
      <w:pPr>
        <w:pStyle w:val="BodyText"/>
      </w:pPr>
      <w:r>
        <w:t xml:space="preserve">Code of Judicial Organization (Code de l'Organisation Judiciaire). (2013). Republic of Ivory Coast.</w:t>
      </w:r>
    </w:p>
    <w:p>
      <w:pPr>
        <w:pStyle w:val="BodyText"/>
      </w:pPr>
      <w:r>
        <w:t xml:space="preserve">This code details the hierarchy and jurisdiction of courts within the country, with a specific focus on the major judicial centers located in Abidjan. It categorizes the various types of judges, including magistrates of the seat (judges) and magistrates of the standing (prosecutors). The text is crucial for understanding the procedural environment in which an Ivorian judge functions. It explains the composition of the Court of Cassation and the Court of Appeal in Abidjan, which serve as the highest instances for civil and criminal matters, thereby defining the scope of judicial authority and responsibility.</w:t>
      </w:r>
    </w:p>
    <w:bookmarkEnd w:id="22"/>
    <w:bookmarkStart w:id="23" w:name="X154f2f589ab45f8e0c8dbf42136f4f78efe9d22"/>
    <w:p>
      <w:pPr>
        <w:pStyle w:val="Heading2"/>
      </w:pPr>
      <w:r>
        <w:t xml:space="preserve">Judicial Training and Professionalization</w:t>
      </w:r>
    </w:p>
    <w:p>
      <w:pPr>
        <w:pStyle w:val="FirstParagraph"/>
      </w:pPr>
      <w:r>
        <w:t xml:space="preserve">National School of the Magistracy (École Nationale de la Magistrature - ENM). (2020). Annual Report on Judicial Training in Abidjan.</w:t>
      </w:r>
    </w:p>
    <w:p>
      <w:pPr>
        <w:pStyle w:val="BodyText"/>
      </w:pPr>
      <w:r>
        <w:t xml:space="preserve">Located in Abidjan, the ENM is the exclusive institution responsible for training judges and prosecutors in Ivory Coast. This report provides insight into the rigorous curriculum required to become a judge in the country. It highlights the shift from purely theoretical legal education to practical training involving human rights, commercial law, and digital justice. Understanding the output of the ENM is essential for assessing the competence and modernization of the judiciary. The document underscores the state's commitment to professionalizing the</w:t>
      </w:r>
      <w:r>
        <w:t xml:space="preserve"> </w:t>
      </w:r>
      <w:r>
        <w:rPr>
          <w:bCs/>
          <w:b/>
        </w:rPr>
        <w:t xml:space="preserve">Judge</w:t>
      </w:r>
      <w:r>
        <w:t xml:space="preserve"> </w:t>
      </w:r>
      <w:r>
        <w:t xml:space="preserve">role to meet the demands of a growing economy centered in Abidjan.</w:t>
      </w:r>
    </w:p>
    <w:p>
      <w:pPr>
        <w:pStyle w:val="BodyText"/>
      </w:pPr>
      <w:r>
        <w:t xml:space="preserve">Kouassi, J. M. (2018). "The Evolution of Judicial Ethics in West Africa." Journal of African Law, 62(3), 45-67.</w:t>
      </w:r>
    </w:p>
    <w:p>
      <w:pPr>
        <w:pStyle w:val="BodyText"/>
      </w:pPr>
      <w:r>
        <w:t xml:space="preserve">This academic article explores the ethical standards expected of judges in Francophone West Africa, with specific case studies from Ivory Coast. It discusses the challenges of corruption and political pressure that judges in Abidjan may face. The author argues that while statutory frameworks exist to protect judicial independence, practical implementation requires robust ethical codes. This source is valuable for understanding the socio-political pressures on the</w:t>
      </w:r>
      <w:r>
        <w:t xml:space="preserve"> </w:t>
      </w:r>
      <w:r>
        <w:rPr>
          <w:bCs/>
          <w:b/>
        </w:rPr>
        <w:t xml:space="preserve">Judge</w:t>
      </w:r>
      <w:r>
        <w:t xml:space="preserve"> </w:t>
      </w:r>
      <w:r>
        <w:t xml:space="preserve">and the ongoing efforts to maintain integrity within the Ivorian legal system.</w:t>
      </w:r>
    </w:p>
    <w:bookmarkEnd w:id="23"/>
    <w:bookmarkStart w:id="24" w:name="X0478d3faede83a82eccfcc95aea80c46d1db56c"/>
    <w:p>
      <w:pPr>
        <w:pStyle w:val="Heading2"/>
      </w:pPr>
      <w:r>
        <w:t xml:space="preserve">Specialized Courts and Economic Justice in Abidjan</w:t>
      </w:r>
    </w:p>
    <w:p>
      <w:pPr>
        <w:pStyle w:val="FirstParagraph"/>
      </w:pPr>
      <w:r>
        <w:t xml:space="preserve">International Finance Corporation (IFC). (2019). "Doing Business in Ivory Coast: The Commercial Court System." World Bank Group.</w:t>
      </w:r>
    </w:p>
    <w:p>
      <w:pPr>
        <w:pStyle w:val="BodyText"/>
      </w:pPr>
      <w:r>
        <w:t xml:space="preserve">Abidjan hosts specialized commercial courts designed to handle business disputes efficiently. This report analyzes the performance of these courts and the role of specialized judges in facilitating trade and investment. It highlights reforms aimed at reducing case backlogs and improving the predictability of judicial outcomes. For foreign investors and legal practitioners, this document is critical. It illustrates how the</w:t>
      </w:r>
      <w:r>
        <w:t xml:space="preserve"> </w:t>
      </w:r>
      <w:r>
        <w:rPr>
          <w:bCs/>
          <w:b/>
        </w:rPr>
        <w:t xml:space="preserve">Judge</w:t>
      </w:r>
      <w:r>
        <w:t xml:space="preserve"> </w:t>
      </w:r>
      <w:r>
        <w:t xml:space="preserve">in Ivory Coast has evolved to become a key player in economic development, requiring expertise in international commercial law rather than just domestic civil codes.</w:t>
      </w:r>
    </w:p>
    <w:p>
      <w:pPr>
        <w:pStyle w:val="BodyText"/>
      </w:pPr>
      <w:r>
        <w:t xml:space="preserve">Human Rights Watch. (2021). "Justice Denied: Access to Fair Trials in Abidjan." HRW Publications.</w:t>
      </w:r>
    </w:p>
    <w:p>
      <w:pPr>
        <w:pStyle w:val="BodyText"/>
      </w:pPr>
      <w:r>
        <w:t xml:space="preserve">This report offers a critical perspective on the functioning of the judiciary in Ivory Coast’s economic capital. It documents instances where the independence of the</w:t>
      </w:r>
      <w:r>
        <w:t xml:space="preserve"> </w:t>
      </w:r>
      <w:r>
        <w:rPr>
          <w:bCs/>
          <w:b/>
        </w:rPr>
        <w:t xml:space="preserve">Judge</w:t>
      </w:r>
      <w:r>
        <w:t xml:space="preserve"> </w:t>
      </w:r>
      <w:r>
        <w:t xml:space="preserve">was compromised in high-profile political and civil cases. The authors examine the disparity in access to justice between wealthy litigants and marginalized communities in Abidjan. This source is essential for a balanced view of the legal landscape, highlighting the gap between the theoretical role of the judge as an impartial arbiter and the practical realities of the courtroom in Ivory Coast.</w:t>
      </w:r>
    </w:p>
    <w:bookmarkEnd w:id="24"/>
    <w:bookmarkStart w:id="25" w:name="regional-and-international-context"/>
    <w:p>
      <w:pPr>
        <w:pStyle w:val="Heading2"/>
      </w:pPr>
      <w:r>
        <w:t xml:space="preserve">Regional and International Context</w:t>
      </w:r>
    </w:p>
    <w:p>
      <w:pPr>
        <w:pStyle w:val="FirstParagraph"/>
      </w:pPr>
      <w:r>
        <w:t xml:space="preserve">West African Economic and Monetary Union (UEMOA). (2022). "Harmonization of Judicial Practices in Member States." UEMOA Legal Review.</w:t>
      </w:r>
    </w:p>
    <w:p>
      <w:pPr>
        <w:pStyle w:val="BodyText"/>
      </w:pPr>
      <w:r>
        <w:t xml:space="preserve">As a member of UEMOA, Ivory Coast aligns its judicial practices with regional standards. This document discusses the role of the Community Court of Justice and how national judges in Abidjan must interpret regional directives. It emphasizes the need for judges to be versed in supranational law. This source is relevant for understanding the broader legal ecosystem in which the Ivorian</w:t>
      </w:r>
      <w:r>
        <w:t xml:space="preserve"> </w:t>
      </w:r>
      <w:r>
        <w:rPr>
          <w:bCs/>
          <w:b/>
        </w:rPr>
        <w:t xml:space="preserve">Judge</w:t>
      </w:r>
      <w:r>
        <w:t xml:space="preserve"> </w:t>
      </w:r>
      <w:r>
        <w:t xml:space="preserve">operates, particularly in matters of trade, finance, and human rights that transcend national borders.</w:t>
      </w:r>
    </w:p>
    <w:p>
      <w:pPr>
        <w:pStyle w:val="BodyText"/>
      </w:pPr>
      <w:r>
        <w:t xml:space="preserve">Bamba, A. (2020). "Constitutional Justice in Ivory Coast: The Role of the Constitutional Council." African Journal of Constitutional Law, 15(2), 112-130.</w:t>
      </w:r>
    </w:p>
    <w:p>
      <w:pPr>
        <w:pStyle w:val="BodyText"/>
      </w:pPr>
      <w:r>
        <w:t xml:space="preserve">This scholarly article focuses on the Constitutional Council, the highest judicial body for constitutional matters in Ivory Coast, located in Abidjan. It analyzes the Council's decisions and their impact on the separation of powers. The author argues that the Council has increasingly acted as a guardian of democratic norms, influencing how lower court judges interpret the constitution. This text is vital for understanding the apex of the judicial hierarchy and the evolving nature of constitutional adjudication in the country.</w:t>
      </w:r>
    </w:p>
    <w:bookmarkEnd w:id="25"/>
    <w:p>
      <w:pPr>
        <w:pStyle w:val="BodyText"/>
      </w:pPr>
      <w:r>
        <w:rPr>
          <w:iCs/>
          <w:i/>
        </w:rPr>
        <w:t xml:space="preserve">Note: This annotated bibliography is intended for informational and educational purposes regarding the legal system of Ivory Coast. It does not constitute legal advice. Laws and regulations in Abidjan are subject to change; always consult current official sources or a qualified legal professional.</w:t>
      </w:r>
    </w:p>
    <w:p>
      <w:pPr>
        <w:pStyle w:val="BodyText"/>
      </w:pPr>
      <w:r>
        <w:t xml:space="preserve">© 2023 Legal Research Compilation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Ivory Coast (Abidjan)</dc:title>
  <dc:creator/>
  <dc:language>en</dc:language>
  <cp:keywords/>
  <dcterms:created xsi:type="dcterms:W3CDTF">2026-08-07T02:14:45Z</dcterms:created>
  <dcterms:modified xsi:type="dcterms:W3CDTF">2026-08-07T02:14:45Z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