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Mexico</w:t>
      </w:r>
      <w:r>
        <w:t xml:space="preserve"> </w:t>
      </w:r>
      <w:r>
        <w:t xml:space="preserve">City</w:t>
      </w:r>
    </w:p>
    <w:bookmarkStart w:id="20" w:name="X1e90fb527b5642fcf9d752c02244b1b426a8251"/>
    <w:p>
      <w:pPr>
        <w:pStyle w:val="Heading1"/>
      </w:pPr>
      <w:r>
        <w:t xml:space="preserve">Annotated Bibliography: The Role of the Judge in Mexico City</w:t>
      </w:r>
    </w:p>
    <w:p>
      <w:pPr>
        <w:pStyle w:val="FirstParagraph"/>
      </w:pPr>
      <w:r>
        <w:t xml:space="preserve">The following annotated bibliography compiles essential literature regarding the judicial system, specifically focusing on the role, responsibilities, and challenges of the</w:t>
      </w:r>
      <w:r>
        <w:t xml:space="preserve"> </w:t>
      </w:r>
      <w:r>
        <w:rPr>
          <w:bCs/>
          <w:b/>
        </w:rPr>
        <w:t xml:space="preserve">Judge</w:t>
      </w:r>
      <w:r>
        <w:t xml:space="preserve"> </w:t>
      </w:r>
      <w:r>
        <w:t xml:space="preserve">within the jurisdiction of</w:t>
      </w:r>
      <w:r>
        <w:t xml:space="preserve"> </w:t>
      </w:r>
      <w:r>
        <w:rPr>
          <w:bCs/>
          <w:b/>
        </w:rPr>
        <w:t xml:space="preserve">Mexico City</w:t>
      </w:r>
      <w:r>
        <w:t xml:space="preserve"> </w:t>
      </w:r>
      <w:r>
        <w:t xml:space="preserve">(Ciudad de México). This collection addresses the transition from an inquisitorial system to an adversarial oral trial system, the constitutional autonomy of the local judiciary, and the practical application of human rights law in the capital. These sources are critical for legal professionals, scholars, and students analyzing the modern Mexican judiciary.</w:t>
      </w:r>
    </w:p>
    <w:p>
      <w:pPr>
        <w:pStyle w:val="BodyText"/>
      </w:pPr>
      <w:r>
        <w:t xml:space="preserve"> </w:t>
      </w:r>
      <w:r>
        <w:t xml:space="preserve">Constitution of the United Mexican States. (2019). Official Gazette of the Federation.</w:t>
      </w:r>
      <w:r>
        <w:t xml:space="preserve"> </w:t>
      </w:r>
    </w:p>
    <w:p>
      <w:pPr>
        <w:pStyle w:val="BodyText"/>
      </w:pPr>
      <w:r>
        <w:t xml:space="preserve">This primary source is the foundational legal document governing all judicial activity in Mexico, including Mexico City. It establishes the separation of powers and outlines the fundamental rights that a</w:t>
      </w:r>
      <w:r>
        <w:t xml:space="preserve"> </w:t>
      </w:r>
      <w:r>
        <w:rPr>
          <w:bCs/>
          <w:b/>
        </w:rPr>
        <w:t xml:space="preserve">Judge</w:t>
      </w:r>
      <w:r>
        <w:t xml:space="preserve"> </w:t>
      </w:r>
      <w:r>
        <w:t xml:space="preserve">must protect. Specifically, the constitutional reforms of 2008 and 2014 are pivotal, as they mandated the transition to an oral, adversarial system. For a</w:t>
      </w:r>
      <w:r>
        <w:t xml:space="preserve"> </w:t>
      </w:r>
      <w:r>
        <w:rPr>
          <w:bCs/>
          <w:b/>
        </w:rPr>
        <w:t xml:space="preserve">Judge</w:t>
      </w:r>
      <w:r>
        <w:t xml:space="preserve"> </w:t>
      </w:r>
      <w:r>
        <w:t xml:space="preserve">in</w:t>
      </w:r>
      <w:r>
        <w:t xml:space="preserve"> </w:t>
      </w:r>
      <w:r>
        <w:rPr>
          <w:bCs/>
          <w:b/>
        </w:rPr>
        <w:t xml:space="preserve">Mexico City</w:t>
      </w:r>
      <w:r>
        <w:t xml:space="preserve">, this document serves as the ultimate authority, dictating procedural standards and ensuring that local laws do not contradict federal mandates. It is indispensable for understanding the legal hierarchy and the constitutional obligations of the judiciary in the capital.</w:t>
      </w:r>
    </w:p>
    <w:p>
      <w:pPr>
        <w:pStyle w:val="BodyText"/>
      </w:pPr>
      <w:r>
        <w:t xml:space="preserve"> </w:t>
      </w:r>
      <w:r>
        <w:t xml:space="preserve">Political Constitution of Mexico City. (2016). Official Gazette of Mexico City.</w:t>
      </w:r>
      <w:r>
        <w:t xml:space="preserve"> </w:t>
      </w:r>
    </w:p>
    <w:p>
      <w:pPr>
        <w:pStyle w:val="BodyText"/>
      </w:pPr>
      <w:r>
        <w:t xml:space="preserve">This document grants political and judicial autonomy to</w:t>
      </w:r>
      <w:r>
        <w:t xml:space="preserve"> </w:t>
      </w:r>
      <w:r>
        <w:rPr>
          <w:bCs/>
          <w:b/>
        </w:rPr>
        <w:t xml:space="preserve">Mexico City</w:t>
      </w:r>
      <w:r>
        <w:t xml:space="preserve">, distinguishing its legal framework from the rest of the federation. It creates the Judicial Power of Mexico City (Poder Judicial de la Ciudad de México) and defines the appointment process for magistrates and judges. For any analysis of the</w:t>
      </w:r>
      <w:r>
        <w:t xml:space="preserve"> </w:t>
      </w:r>
      <w:r>
        <w:rPr>
          <w:bCs/>
          <w:b/>
        </w:rPr>
        <w:t xml:space="preserve">Judge</w:t>
      </w:r>
      <w:r>
        <w:t xml:space="preserve"> </w:t>
      </w:r>
      <w:r>
        <w:t xml:space="preserve">in this specific jurisdiction, this constitution is vital. It details the local mechanisms for judicial independence and the specific competencies of local courts, providing the structural context in which a</w:t>
      </w:r>
      <w:r>
        <w:t xml:space="preserve"> </w:t>
      </w:r>
      <w:r>
        <w:rPr>
          <w:bCs/>
          <w:b/>
        </w:rPr>
        <w:t xml:space="preserve">Judge</w:t>
      </w:r>
      <w:r>
        <w:t xml:space="preserve"> </w:t>
      </w:r>
      <w:r>
        <w:t xml:space="preserve">operates within the capital's unique municipal-federal hybrid status.</w:t>
      </w:r>
    </w:p>
    <w:p>
      <w:pPr>
        <w:pStyle w:val="BodyText"/>
      </w:pPr>
      <w:r>
        <w:t xml:space="preserve"> </w:t>
      </w:r>
      <w:r>
        <w:t xml:space="preserve">Luna, A. (2018).</w:t>
      </w:r>
      <w:r>
        <w:t xml:space="preserve"> </w:t>
      </w:r>
      <w:r>
        <w:rPr>
          <w:iCs/>
          <w:i/>
        </w:rPr>
        <w:t xml:space="preserve">Procedimiento Penal: Sistema Acusatorio</w:t>
      </w:r>
      <w:r>
        <w:t xml:space="preserve">. Porrúa.</w:t>
      </w:r>
      <w:r>
        <w:t xml:space="preserve"> </w:t>
      </w:r>
    </w:p>
    <w:p>
      <w:pPr>
        <w:pStyle w:val="BodyText"/>
      </w:pPr>
      <w:r>
        <w:t xml:space="preserve">Alfredo Luna is a leading authority on criminal procedure in Mexico. This text provides a comprehensive analysis of the adversarial system implemented in</w:t>
      </w:r>
      <w:r>
        <w:t xml:space="preserve"> </w:t>
      </w:r>
      <w:r>
        <w:rPr>
          <w:bCs/>
          <w:b/>
        </w:rPr>
        <w:t xml:space="preserve">Mexico City</w:t>
      </w:r>
      <w:r>
        <w:t xml:space="preserve">. It explains the shift in the role of the</w:t>
      </w:r>
      <w:r>
        <w:t xml:space="preserve"> </w:t>
      </w:r>
      <w:r>
        <w:rPr>
          <w:bCs/>
          <w:b/>
        </w:rPr>
        <w:t xml:space="preserve">Judge</w:t>
      </w:r>
      <w:r>
        <w:t xml:space="preserve"> </w:t>
      </w:r>
      <w:r>
        <w:t xml:space="preserve">from an active investigator to a neutral arbiter who oversees the confrontation between the prosecution and the defense. The book is particularly useful for understanding how a</w:t>
      </w:r>
      <w:r>
        <w:t xml:space="preserve"> </w:t>
      </w:r>
      <w:r>
        <w:rPr>
          <w:bCs/>
          <w:b/>
        </w:rPr>
        <w:t xml:space="preserve">Judge</w:t>
      </w:r>
      <w:r>
        <w:t xml:space="preserve"> </w:t>
      </w:r>
      <w:r>
        <w:t xml:space="preserve">in</w:t>
      </w:r>
      <w:r>
        <w:t xml:space="preserve"> </w:t>
      </w:r>
      <w:r>
        <w:rPr>
          <w:bCs/>
          <w:b/>
        </w:rPr>
        <w:t xml:space="preserve">Mexico City</w:t>
      </w:r>
      <w:r>
        <w:t xml:space="preserve"> </w:t>
      </w:r>
      <w:r>
        <w:t xml:space="preserve">must manage oral hearings, evaluate evidence in real-time, and ensure due process. It bridges the gap between theoretical law and the practical realities of the courtroom in the capital.</w:t>
      </w:r>
    </w:p>
    <w:p>
      <w:pPr>
        <w:pStyle w:val="BodyText"/>
      </w:pPr>
      <w:r>
        <w:t xml:space="preserve"> </w:t>
      </w:r>
      <w:r>
        <w:t xml:space="preserve">Judicial Power of Mexico City. (2021).</w:t>
      </w:r>
      <w:r>
        <w:t xml:space="preserve"> </w:t>
      </w:r>
      <w:r>
        <w:rPr>
          <w:iCs/>
          <w:i/>
        </w:rPr>
        <w:t xml:space="preserve">Annual Report on Judicial Administration and Justice Indicators</w:t>
      </w:r>
      <w:r>
        <w:t xml:space="preserve">.</w:t>
      </w:r>
      <w:r>
        <w:t xml:space="preserve"> </w:t>
      </w:r>
    </w:p>
    <w:p>
      <w:pPr>
        <w:pStyle w:val="BodyText"/>
      </w:pPr>
      <w:r>
        <w:t xml:space="preserve">This official report offers empirical data on the performance of the courts in</w:t>
      </w:r>
      <w:r>
        <w:t xml:space="preserve"> </w:t>
      </w:r>
      <w:r>
        <w:rPr>
          <w:bCs/>
          <w:b/>
        </w:rPr>
        <w:t xml:space="preserve">Mexico City</w:t>
      </w:r>
      <w:r>
        <w:t xml:space="preserve">. It highlights the caseload, backlog, and efficiency metrics that directly impact the daily work of a</w:t>
      </w:r>
      <w:r>
        <w:t xml:space="preserve"> </w:t>
      </w:r>
      <w:r>
        <w:rPr>
          <w:bCs/>
          <w:b/>
        </w:rPr>
        <w:t xml:space="preserve">Judge</w:t>
      </w:r>
      <w:r>
        <w:t xml:space="preserve">. The document reveals the systemic challenges, such as resource allocation and the volume of criminal cases, that the judiciary faces. For researchers, this source is crucial for understanding the operational environment of a</w:t>
      </w:r>
      <w:r>
        <w:t xml:space="preserve"> </w:t>
      </w:r>
      <w:r>
        <w:rPr>
          <w:bCs/>
          <w:b/>
        </w:rPr>
        <w:t xml:space="preserve">Judge</w:t>
      </w:r>
      <w:r>
        <w:t xml:space="preserve"> </w:t>
      </w:r>
      <w:r>
        <w:t xml:space="preserve">in</w:t>
      </w:r>
      <w:r>
        <w:t xml:space="preserve"> </w:t>
      </w:r>
      <w:r>
        <w:rPr>
          <w:bCs/>
          <w:b/>
        </w:rPr>
        <w:t xml:space="preserve">Mexico City</w:t>
      </w:r>
      <w:r>
        <w:t xml:space="preserve">, moving beyond legal theory to examine the administrative and logistical pressures of the local court system.</w:t>
      </w:r>
    </w:p>
    <w:p>
      <w:pPr>
        <w:pStyle w:val="BodyText"/>
      </w:pPr>
      <w:r>
        <w:t xml:space="preserve"> </w:t>
      </w:r>
      <w:r>
        <w:t xml:space="preserve">Inter-American Court of Human Rights. (2017).</w:t>
      </w:r>
      <w:r>
        <w:t xml:space="preserve"> </w:t>
      </w:r>
      <w:r>
        <w:rPr>
          <w:iCs/>
          <w:i/>
        </w:rPr>
        <w:t xml:space="preserve">Case of the "Farmacia del Ahorro" v. Mexico</w:t>
      </w:r>
      <w:r>
        <w:t xml:space="preserve">.</w:t>
      </w:r>
      <w:r>
        <w:t xml:space="preserve"> </w:t>
      </w:r>
    </w:p>
    <w:p>
      <w:pPr>
        <w:pStyle w:val="BodyText"/>
      </w:pPr>
      <w:r>
        <w:t xml:space="preserve">While a federal case, this ruling is highly relevant to</w:t>
      </w:r>
      <w:r>
        <w:t xml:space="preserve"> </w:t>
      </w:r>
      <w:r>
        <w:rPr>
          <w:bCs/>
          <w:b/>
        </w:rPr>
        <w:t xml:space="preserve">Judges</w:t>
      </w:r>
      <w:r>
        <w:t xml:space="preserve"> </w:t>
      </w:r>
      <w:r>
        <w:t xml:space="preserve">in</w:t>
      </w:r>
      <w:r>
        <w:t xml:space="preserve"> </w:t>
      </w:r>
      <w:r>
        <w:rPr>
          <w:bCs/>
          <w:b/>
        </w:rPr>
        <w:t xml:space="preserve">Mexico City</w:t>
      </w:r>
      <w:r>
        <w:t xml:space="preserve"> </w:t>
      </w:r>
      <w:r>
        <w:t xml:space="preserve">regarding the principle of "pro homine" and the interpretation of human rights. The case established that judges must prioritize the interpretation of laws that most benefits the individual's rights. For a</w:t>
      </w:r>
      <w:r>
        <w:t xml:space="preserve"> </w:t>
      </w:r>
      <w:r>
        <w:rPr>
          <w:bCs/>
          <w:b/>
        </w:rPr>
        <w:t xml:space="preserve">Judge</w:t>
      </w:r>
      <w:r>
        <w:t xml:space="preserve"> </w:t>
      </w:r>
      <w:r>
        <w:t xml:space="preserve">in</w:t>
      </w:r>
      <w:r>
        <w:t xml:space="preserve"> </w:t>
      </w:r>
      <w:r>
        <w:rPr>
          <w:bCs/>
          <w:b/>
        </w:rPr>
        <w:t xml:space="preserve">Mexico City</w:t>
      </w:r>
      <w:r>
        <w:t xml:space="preserve">, this precedent is binding and instructive. It demonstrates the obligation of local judges to align their rulings with international human rights standards, ensuring that the administration of justice in the capital meets the rigorous expectations of the Inter-American system.</w:t>
      </w:r>
    </w:p>
    <w:p>
      <w:pPr>
        <w:pStyle w:val="BodyText"/>
      </w:pPr>
      <w:r>
        <w:t xml:space="preserve"> </w:t>
      </w:r>
      <w:r>
        <w:t xml:space="preserve">Serrano, J. (2020). "Judicial Independence and Corruption in Mexico City."</w:t>
      </w:r>
      <w:r>
        <w:t xml:space="preserve"> </w:t>
      </w:r>
      <w:r>
        <w:rPr>
          <w:iCs/>
          <w:i/>
        </w:rPr>
        <w:t xml:space="preserve">Journal of Latin American Law</w:t>
      </w:r>
      <w:r>
        <w:t xml:space="preserve">, 15(2), 45-68.</w:t>
      </w:r>
      <w:r>
        <w:t xml:space="preserve"> </w:t>
      </w:r>
    </w:p>
    <w:p>
      <w:pPr>
        <w:pStyle w:val="BodyText"/>
      </w:pPr>
      <w:r>
        <w:t xml:space="preserve">This academic article critically examines the integrity of the judiciary in</w:t>
      </w:r>
      <w:r>
        <w:t xml:space="preserve"> </w:t>
      </w:r>
      <w:r>
        <w:rPr>
          <w:bCs/>
          <w:b/>
        </w:rPr>
        <w:t xml:space="preserve">Mexico City</w:t>
      </w:r>
      <w:r>
        <w:t xml:space="preserve">. It discusses the mechanisms designed to prevent corruption and ensure the impartiality of the</w:t>
      </w:r>
      <w:r>
        <w:t xml:space="preserve"> </w:t>
      </w:r>
      <w:r>
        <w:rPr>
          <w:bCs/>
          <w:b/>
        </w:rPr>
        <w:t xml:space="preserve">Judge</w:t>
      </w:r>
      <w:r>
        <w:t xml:space="preserve">. The author analyzes the appointment processes and the ethical codes enforced by the Judicial Council of Mexico City. This source is essential for understanding the socio-political pressures facing a</w:t>
      </w:r>
      <w:r>
        <w:t xml:space="preserve"> </w:t>
      </w:r>
      <w:r>
        <w:rPr>
          <w:bCs/>
          <w:b/>
        </w:rPr>
        <w:t xml:space="preserve">Judge</w:t>
      </w:r>
      <w:r>
        <w:t xml:space="preserve"> </w:t>
      </w:r>
      <w:r>
        <w:t xml:space="preserve">in</w:t>
      </w:r>
      <w:r>
        <w:t xml:space="preserve"> </w:t>
      </w:r>
      <w:r>
        <w:rPr>
          <w:bCs/>
          <w:b/>
        </w:rPr>
        <w:t xml:space="preserve">Mexico City</w:t>
      </w:r>
      <w:r>
        <w:t xml:space="preserve">. It provides a nuanced view of how the judiciary strives to maintain public trust and independence amidst complex political dynamics in the capital.</w:t>
      </w:r>
    </w:p>
    <w:p>
      <w:pPr>
        <w:pStyle w:val="BodyText"/>
      </w:pPr>
      <w:r>
        <w:t xml:space="preserve"> </w:t>
      </w:r>
      <w:r>
        <w:t xml:space="preserve">Code of Criminal Procedure for Mexico City. (2015). Official Gazette of Mexico City.</w:t>
      </w:r>
      <w:r>
        <w:t xml:space="preserve"> </w:t>
      </w:r>
    </w:p>
    <w:p>
      <w:pPr>
        <w:pStyle w:val="BodyText"/>
      </w:pPr>
      <w:r>
        <w:t xml:space="preserve">This is the primary procedural code that a</w:t>
      </w:r>
      <w:r>
        <w:t xml:space="preserve"> </w:t>
      </w:r>
      <w:r>
        <w:rPr>
          <w:bCs/>
          <w:b/>
        </w:rPr>
        <w:t xml:space="preserve">Judge</w:t>
      </w:r>
      <w:r>
        <w:t xml:space="preserve"> </w:t>
      </w:r>
      <w:r>
        <w:t xml:space="preserve">in</w:t>
      </w:r>
      <w:r>
        <w:t xml:space="preserve"> </w:t>
      </w:r>
      <w:r>
        <w:rPr>
          <w:bCs/>
          <w:b/>
        </w:rPr>
        <w:t xml:space="preserve">Mexico City</w:t>
      </w:r>
      <w:r>
        <w:t xml:space="preserve"> </w:t>
      </w:r>
      <w:r>
        <w:t xml:space="preserve">applies in criminal matters. It details the specific steps of the oral trial, from the preliminary hearing to the sentencing phase. The code defines the powers of the</w:t>
      </w:r>
      <w:r>
        <w:t xml:space="preserve"> </w:t>
      </w:r>
      <w:r>
        <w:rPr>
          <w:bCs/>
          <w:b/>
        </w:rPr>
        <w:t xml:space="preserve">Judge</w:t>
      </w:r>
      <w:r>
        <w:t xml:space="preserve"> </w:t>
      </w:r>
      <w:r>
        <w:t xml:space="preserve">regarding pre-trial detention, evidence admissibility, and victim protection. It is a practical manual for legal practitioners in the capital, illustrating the exact legal framework that governs the conduct of a</w:t>
      </w:r>
      <w:r>
        <w:t xml:space="preserve"> </w:t>
      </w:r>
      <w:r>
        <w:rPr>
          <w:bCs/>
          <w:b/>
        </w:rPr>
        <w:t xml:space="preserve">Judge</w:t>
      </w:r>
      <w:r>
        <w:t xml:space="preserve"> </w:t>
      </w:r>
      <w:r>
        <w:t xml:space="preserve">during criminal proceedings in</w:t>
      </w:r>
      <w:r>
        <w:t xml:space="preserve"> </w:t>
      </w:r>
      <w:r>
        <w:rPr>
          <w:bCs/>
          <w:b/>
        </w:rPr>
        <w:t xml:space="preserve">Mexico City</w:t>
      </w:r>
      <w:r>
        <w:t xml:space="preserve">.</w:t>
      </w:r>
    </w:p>
    <w:p>
      <w:pPr>
        <w:pStyle w:val="BodyText"/>
      </w:pPr>
      <w:r>
        <w:t xml:space="preserve"> </w:t>
      </w:r>
      <w:r>
        <w:t xml:space="preserve">World Justice Project. (2022).</w:t>
      </w:r>
      <w:r>
        <w:t xml:space="preserve"> </w:t>
      </w:r>
      <w:r>
        <w:rPr>
          <w:iCs/>
          <w:i/>
        </w:rPr>
        <w:t xml:space="preserve">Rule of Law Index: Mexico</w:t>
      </w:r>
      <w:r>
        <w:t xml:space="preserve">.</w:t>
      </w:r>
      <w:r>
        <w:t xml:space="preserve"> </w:t>
      </w:r>
    </w:p>
    <w:p>
      <w:pPr>
        <w:pStyle w:val="BodyText"/>
      </w:pPr>
      <w:r>
        <w:t xml:space="preserve">This global report provides an external assessment of the rule of law in Mexico, with specific data points for</w:t>
      </w:r>
      <w:r>
        <w:t xml:space="preserve"> </w:t>
      </w:r>
      <w:r>
        <w:rPr>
          <w:bCs/>
          <w:b/>
        </w:rPr>
        <w:t xml:space="preserve">Mexico City</w:t>
      </w:r>
      <w:r>
        <w:t xml:space="preserve">. It evaluates factors such as constraints on government powers, absence of corruption, and fundamental rights. For a</w:t>
      </w:r>
      <w:r>
        <w:t xml:space="preserve"> </w:t>
      </w:r>
      <w:r>
        <w:rPr>
          <w:bCs/>
          <w:b/>
        </w:rPr>
        <w:t xml:space="preserve">Judge</w:t>
      </w:r>
      <w:r>
        <w:t xml:space="preserve"> </w:t>
      </w:r>
      <w:r>
        <w:t xml:space="preserve">in</w:t>
      </w:r>
      <w:r>
        <w:t xml:space="preserve"> </w:t>
      </w:r>
      <w:r>
        <w:rPr>
          <w:bCs/>
          <w:b/>
        </w:rPr>
        <w:t xml:space="preserve">Mexico City</w:t>
      </w:r>
      <w:r>
        <w:t xml:space="preserve">, this index serves as a benchmark for the effectiveness of the judicial system. It highlights areas where the judiciary excels and areas requiring reform, offering a comparative perspective on how the role of the</w:t>
      </w:r>
      <w:r>
        <w:t xml:space="preserve"> </w:t>
      </w:r>
      <w:r>
        <w:rPr>
          <w:bCs/>
          <w:b/>
        </w:rPr>
        <w:t xml:space="preserve">Judge</w:t>
      </w:r>
      <w:r>
        <w:t xml:space="preserve"> </w:t>
      </w:r>
      <w:r>
        <w:t xml:space="preserve">in</w:t>
      </w:r>
      <w:r>
        <w:t xml:space="preserve"> </w:t>
      </w:r>
      <w:r>
        <w:rPr>
          <w:bCs/>
          <w:b/>
        </w:rPr>
        <w:t xml:space="preserve">Mexico City</w:t>
      </w:r>
      <w:r>
        <w:t xml:space="preserve"> </w:t>
      </w:r>
      <w:r>
        <w:t xml:space="preserve">contributes to the broader rule of law in the region.</w:t>
      </w:r>
    </w:p>
    <w:p>
      <w:pPr>
        <w:pStyle w:val="BodyText"/>
      </w:pPr>
      <w:r>
        <w:t xml:space="preserve">Document generated for educational and informational purposes regarding the legal system of Mexico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Mexico City</dc:title>
  <dc:creator/>
  <dc:language>en</dc:language>
  <cp:keywords/>
  <dcterms:created xsi:type="dcterms:W3CDTF">2026-08-07T05:03:26Z</dcterms:created>
  <dcterms:modified xsi:type="dcterms:W3CDTF">2026-08-07T05:03:26Z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