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Nigeria</w:t>
      </w:r>
      <w:r>
        <w:t xml:space="preserve"> </w:t>
      </w:r>
      <w:r>
        <w:t xml:space="preserve">Abuja</w:t>
      </w:r>
    </w:p>
    <w:bookmarkStart w:id="20" w:name="X33ee503612348bcba16a60658f3b2b202d6faf3"/>
    <w:p>
      <w:pPr>
        <w:pStyle w:val="Heading1"/>
      </w:pPr>
      <w:r>
        <w:t xml:space="preserve">Annotated Bibliography: The Role of the Judge in Nigeria Abuja</w:t>
      </w:r>
    </w:p>
    <w:p>
      <w:pPr>
        <w:pStyle w:val="FirstParagraph"/>
      </w:pPr>
      <w:r>
        <w:rPr>
          <w:bCs/>
          <w:b/>
        </w:rPr>
        <w:t xml:space="preserve">Subject:</w:t>
      </w:r>
      <w:r>
        <w:t xml:space="preserve"> </w:t>
      </w:r>
      <w:r>
        <w:t xml:space="preserve">Judicial Administration, Constitutional Law, and Legal Ethics</w:t>
      </w:r>
    </w:p>
    <w:p>
      <w:pPr>
        <w:pStyle w:val="BodyText"/>
      </w:pPr>
      <w:r>
        <w:rPr>
          <w:bCs/>
          <w:b/>
        </w:rPr>
        <w:t xml:space="preserve">Context:</w:t>
      </w:r>
      <w:r>
        <w:t xml:space="preserve"> </w:t>
      </w:r>
      <w:r>
        <w:t xml:space="preserve">The Federal Capital Territory (Abuja) and the Nigerian Judiciary</w:t>
      </w:r>
    </w:p>
    <w:bookmarkEnd w:id="20"/>
    <w:p>
      <w:pPr>
        <w:pStyle w:val="BodyText"/>
      </w:pPr>
      <w:r>
        <w:t xml:space="preserve">This annotated bibliography compiles essential legal texts, academic articles, and official reports relevant to the function, authority, and challenges of the</w:t>
      </w:r>
      <w:r>
        <w:t xml:space="preserve"> </w:t>
      </w:r>
      <w:r>
        <w:rPr>
          <w:bCs/>
          <w:b/>
        </w:rPr>
        <w:t xml:space="preserve">Judge</w:t>
      </w:r>
      <w:r>
        <w:t xml:space="preserve"> </w:t>
      </w:r>
      <w:r>
        <w:t xml:space="preserve">within the jurisdiction of</w:t>
      </w:r>
      <w:r>
        <w:t xml:space="preserve"> </w:t>
      </w:r>
      <w:r>
        <w:rPr>
          <w:bCs/>
          <w:b/>
        </w:rPr>
        <w:t xml:space="preserve">Nigeria Abuja</w:t>
      </w:r>
      <w:r>
        <w:t xml:space="preserve">. As the seat of the Federal Government and the location of the Supreme Court of Nigeria, Abuja serves as the epicenter of judicial interpretation in the country. The following entries explore the constitutional framework governing judges, the specific dynamics of the Federal High Court in Abuja, and the ethical standards required to maintain the rule of law in the Federal Capital Territory.</w:t>
      </w:r>
    </w:p>
    <w:bookmarkStart w:id="21" w:name="X2a2c8b45453cc9ae7cbf125c6d146a4a0bee900"/>
    <w:p>
      <w:pPr>
        <w:pStyle w:val="Heading2"/>
      </w:pPr>
      <w:r>
        <w:t xml:space="preserve">Constitutional Framework and Judicial Authority</w:t>
      </w:r>
    </w:p>
    <w:p>
      <w:pPr>
        <w:pStyle w:val="FirstParagraph"/>
      </w:pPr>
      <w:r>
        <w:t xml:space="preserve">Federal Republic of Nigeria. (1999).</w:t>
      </w:r>
      <w:r>
        <w:t xml:space="preserve"> </w:t>
      </w:r>
      <w:r>
        <w:rPr>
          <w:iCs/>
          <w:i/>
        </w:rPr>
        <w:t xml:space="preserve">Constitution of the Federal Republic of Nigeria 1999 (as amended)</w:t>
      </w:r>
      <w:r>
        <w:t xml:space="preserve">. Abuja: Federal Government Press.</w:t>
      </w:r>
    </w:p>
    <w:p>
      <w:pPr>
        <w:pStyle w:val="BodyText"/>
      </w:pPr>
      <w:r>
        <w:t xml:space="preserve">This primary source is the foundational legal document governing the appointment, tenure, and powers of every</w:t>
      </w:r>
      <w:r>
        <w:t xml:space="preserve"> </w:t>
      </w:r>
      <w:r>
        <w:rPr>
          <w:bCs/>
          <w:b/>
        </w:rPr>
        <w:t xml:space="preserve">Judge</w:t>
      </w:r>
      <w:r>
        <w:t xml:space="preserve"> </w:t>
      </w:r>
      <w:r>
        <w:t xml:space="preserve">in</w:t>
      </w:r>
      <w:r>
        <w:t xml:space="preserve"> </w:t>
      </w:r>
      <w:r>
        <w:rPr>
          <w:bCs/>
          <w:b/>
        </w:rPr>
        <w:t xml:space="preserve">Nigeria Abuja</w:t>
      </w:r>
      <w:r>
        <w:t xml:space="preserve"> </w:t>
      </w:r>
      <w:r>
        <w:t xml:space="preserve">and across the federation. Specifically, Chapters VI and VII outline the establishment of the Supreme Court, Court of Appeal, and Federal High Court, all of which have significant benches in Abuja. The text details the qualifications required for judicial office and the procedures for removal, ensuring judicial independence. For any legal practitioner or scholar studying the judiciary in Abuja, this document is indispensable for understanding the statutory limits and constitutional protections afforded to the bench.</w:t>
      </w:r>
    </w:p>
    <w:p>
      <w:pPr>
        <w:pStyle w:val="BodyText"/>
      </w:pPr>
      <w:r>
        <w:t xml:space="preserve">Nwabueze, B. O. (2004).</w:t>
      </w:r>
      <w:r>
        <w:t xml:space="preserve"> </w:t>
      </w:r>
      <w:r>
        <w:rPr>
          <w:iCs/>
          <w:i/>
        </w:rPr>
        <w:t xml:space="preserve">Nigerian Constitutional Law</w:t>
      </w:r>
      <w:r>
        <w:t xml:space="preserve"> </w:t>
      </w:r>
      <w:r>
        <w:t xml:space="preserve">(3rd ed.). Enugu: Snaap Press.</w:t>
      </w:r>
    </w:p>
    <w:p>
      <w:pPr>
        <w:pStyle w:val="BodyText"/>
      </w:pPr>
      <w:r>
        <w:t xml:space="preserve">Nwabueze’s seminal work provides a critical analysis of the separation of powers in Nigeria. In the context of</w:t>
      </w:r>
      <w:r>
        <w:t xml:space="preserve"> </w:t>
      </w:r>
      <w:r>
        <w:rPr>
          <w:bCs/>
          <w:b/>
        </w:rPr>
        <w:t xml:space="preserve">Nigeria Abuja</w:t>
      </w:r>
      <w:r>
        <w:t xml:space="preserve">, this text is vital for understanding how the judiciary interacts with the executive and legislative branches located in the capital. The author discusses the historical evolution of the</w:t>
      </w:r>
      <w:r>
        <w:t xml:space="preserve"> </w:t>
      </w:r>
      <w:r>
        <w:rPr>
          <w:bCs/>
          <w:b/>
        </w:rPr>
        <w:t xml:space="preserve">Judge</w:t>
      </w:r>
      <w:r>
        <w:t xml:space="preserve"> </w:t>
      </w:r>
      <w:r>
        <w:t xml:space="preserve">in Nigeria, moving from colonial subordination to constitutional independence. This book is particularly useful for analyzing how constitutional amendments have impacted the jurisdiction of courts in the Federal Capital Territory and the autonomy of judges presiding over politically sensitive cases in Abuja.</w:t>
      </w:r>
    </w:p>
    <w:bookmarkEnd w:id="21"/>
    <w:bookmarkStart w:id="22" w:name="judicial-ethics-and-professional-conduct"/>
    <w:p>
      <w:pPr>
        <w:pStyle w:val="Heading2"/>
      </w:pPr>
      <w:r>
        <w:t xml:space="preserve">Judicial Ethics and Professional Conduct</w:t>
      </w:r>
    </w:p>
    <w:p>
      <w:pPr>
        <w:pStyle w:val="FirstParagraph"/>
      </w:pPr>
      <w:r>
        <w:t xml:space="preserve">National Judicial Council. (2019).</w:t>
      </w:r>
      <w:r>
        <w:t xml:space="preserve"> </w:t>
      </w:r>
      <w:r>
        <w:rPr>
          <w:iCs/>
          <w:i/>
        </w:rPr>
        <w:t xml:space="preserve">Code of Conduct for Judicial Officers</w:t>
      </w:r>
      <w:r>
        <w:t xml:space="preserve">. Abuja: National Judicial Council Secretariat.</w:t>
      </w:r>
    </w:p>
    <w:p>
      <w:pPr>
        <w:pStyle w:val="BodyText"/>
      </w:pPr>
      <w:r>
        <w:t xml:space="preserve">This official document sets the ethical standards for all judicial officers in Nigeria, including those serving in the high-profile courts of</w:t>
      </w:r>
      <w:r>
        <w:t xml:space="preserve"> </w:t>
      </w:r>
      <w:r>
        <w:rPr>
          <w:bCs/>
          <w:b/>
        </w:rPr>
        <w:t xml:space="preserve">Nigeria Abuja</w:t>
      </w:r>
      <w:r>
        <w:t xml:space="preserve">. It addresses issues of integrity, impartiality, and propriety, which are crucial for maintaining public trust in the capital city’s legal system. The code provides specific guidelines on how a</w:t>
      </w:r>
      <w:r>
        <w:t xml:space="preserve"> </w:t>
      </w:r>
      <w:r>
        <w:rPr>
          <w:bCs/>
          <w:b/>
        </w:rPr>
        <w:t xml:space="preserve">Judge</w:t>
      </w:r>
      <w:r>
        <w:t xml:space="preserve"> </w:t>
      </w:r>
      <w:r>
        <w:t xml:space="preserve">should conduct themselves outside the courtroom, manage conflicts of interest, and handle media relations. Given Abuja’s status as a political hub, this code is essential reading for understanding the behavioral expectations placed on judges to prevent corruption and bias.</w:t>
      </w:r>
    </w:p>
    <w:p>
      <w:pPr>
        <w:pStyle w:val="BodyText"/>
      </w:pPr>
      <w:r>
        <w:t xml:space="preserve">Okeke, C. C. (2018). "Judicial Accountability and the Rule of Law in Nigeria."</w:t>
      </w:r>
      <w:r>
        <w:t xml:space="preserve"> </w:t>
      </w:r>
      <w:r>
        <w:rPr>
          <w:iCs/>
          <w:i/>
        </w:rPr>
        <w:t xml:space="preserve">Nigerian Journal of Legal Practice</w:t>
      </w:r>
      <w:r>
        <w:t xml:space="preserve">, 12(2), 45-68.</w:t>
      </w:r>
    </w:p>
    <w:p>
      <w:pPr>
        <w:pStyle w:val="BodyText"/>
      </w:pPr>
      <w:r>
        <w:t xml:space="preserve">This academic article examines the mechanisms for holding judges accountable while preserving their independence. The author focuses on the role of the National Judicial Council (NJC) in disciplining erring judges. In the context of</w:t>
      </w:r>
      <w:r>
        <w:t xml:space="preserve"> </w:t>
      </w:r>
      <w:r>
        <w:rPr>
          <w:bCs/>
          <w:b/>
        </w:rPr>
        <w:t xml:space="preserve">Nigeria Abuja</w:t>
      </w:r>
      <w:r>
        <w:t xml:space="preserve">, where high-stakes litigation is common, the article argues that robust accountability measures are necessary to combat perceived corruption. It offers a balanced perspective on how the</w:t>
      </w:r>
      <w:r>
        <w:t xml:space="preserve"> </w:t>
      </w:r>
      <w:r>
        <w:rPr>
          <w:bCs/>
          <w:b/>
        </w:rPr>
        <w:t xml:space="preserve">Judge</w:t>
      </w:r>
      <w:r>
        <w:t xml:space="preserve"> </w:t>
      </w:r>
      <w:r>
        <w:t xml:space="preserve">in Abuja must navigate the tension between judicial immunity and the public’s demand for transparency and justice.</w:t>
      </w:r>
    </w:p>
    <w:bookmarkEnd w:id="22"/>
    <w:bookmarkStart w:id="23" w:name="specific-jurisdictions-in-abuja"/>
    <w:p>
      <w:pPr>
        <w:pStyle w:val="Heading2"/>
      </w:pPr>
      <w:r>
        <w:t xml:space="preserve">Specific Jurisdictions in Abuja</w:t>
      </w:r>
    </w:p>
    <w:p>
      <w:pPr>
        <w:pStyle w:val="FirstParagraph"/>
      </w:pPr>
      <w:r>
        <w:t xml:space="preserve">Adegbola, O. (2015).</w:t>
      </w:r>
      <w:r>
        <w:t xml:space="preserve"> </w:t>
      </w:r>
      <w:r>
        <w:rPr>
          <w:iCs/>
          <w:i/>
        </w:rPr>
        <w:t xml:space="preserve">The Federal High Court of Nigeria: Jurisdiction and Practice</w:t>
      </w:r>
      <w:r>
        <w:t xml:space="preserve">. Lagos: Malthouse Press.</w:t>
      </w:r>
    </w:p>
    <w:p>
      <w:pPr>
        <w:pStyle w:val="BodyText"/>
      </w:pPr>
      <w:r>
        <w:t xml:space="preserve">This text provides a detailed examination of the Federal High Court, which has a major registry in</w:t>
      </w:r>
      <w:r>
        <w:t xml:space="preserve"> </w:t>
      </w:r>
      <w:r>
        <w:rPr>
          <w:bCs/>
          <w:b/>
        </w:rPr>
        <w:t xml:space="preserve">Nigeria Abuja</w:t>
      </w:r>
      <w:r>
        <w:t xml:space="preserve">. It outlines the specialized jurisdiction of the court, including matters relating to federal government revenue, intellectual property, and civil aviation. For a</w:t>
      </w:r>
      <w:r>
        <w:t xml:space="preserve"> </w:t>
      </w:r>
      <w:r>
        <w:rPr>
          <w:bCs/>
          <w:b/>
        </w:rPr>
        <w:t xml:space="preserve">Judge</w:t>
      </w:r>
      <w:r>
        <w:t xml:space="preserve"> </w:t>
      </w:r>
      <w:r>
        <w:t xml:space="preserve">or legal practitioner operating in Abuja, this book is a practical guide to procedural law and substantive jurisdiction. It highlights the unique challenges faced by judges in Abuja when adjudicating cases involving federal agencies and national security issues.</w:t>
      </w:r>
    </w:p>
    <w:p>
      <w:pPr>
        <w:pStyle w:val="BodyText"/>
      </w:pPr>
      <w:r>
        <w:t xml:space="preserve">Supreme Court of Nigeria. (2020).</w:t>
      </w:r>
      <w:r>
        <w:t xml:space="preserve"> </w:t>
      </w:r>
      <w:r>
        <w:rPr>
          <w:iCs/>
          <w:i/>
        </w:rPr>
        <w:t xml:space="preserve">Annual Report and Accounts</w:t>
      </w:r>
      <w:r>
        <w:t xml:space="preserve">. Abuja: Supreme Court Registry.</w:t>
      </w:r>
    </w:p>
    <w:p>
      <w:pPr>
        <w:pStyle w:val="BodyText"/>
      </w:pPr>
      <w:r>
        <w:t xml:space="preserve">This official report provides statistical data and case summaries from the highest court in the land, located in</w:t>
      </w:r>
      <w:r>
        <w:t xml:space="preserve"> </w:t>
      </w:r>
      <w:r>
        <w:rPr>
          <w:bCs/>
          <w:b/>
        </w:rPr>
        <w:t xml:space="preserve">Nigeria Abuja</w:t>
      </w:r>
      <w:r>
        <w:t xml:space="preserve">. It offers insights into the types of appeals heard by the Supreme Court</w:t>
      </w:r>
      <w:r>
        <w:t xml:space="preserve"> </w:t>
      </w:r>
      <w:r>
        <w:rPr>
          <w:bCs/>
          <w:b/>
        </w:rPr>
        <w:t xml:space="preserve">Judge</w:t>
      </w:r>
      <w:r>
        <w:t xml:space="preserve">s, including constitutional interpretation and electoral disputes. The report is valuable for understanding the workload, case management strategies, and judicial trends in Abuja. It serves as an empirical resource for analyzing how the apex court shapes Nigerian law and influences lower courts in the Federal Capital Territory.</w:t>
      </w:r>
    </w:p>
    <w:bookmarkEnd w:id="23"/>
    <w:bookmarkStart w:id="24" w:name="challenges-and-reform"/>
    <w:p>
      <w:pPr>
        <w:pStyle w:val="Heading2"/>
      </w:pPr>
      <w:r>
        <w:t xml:space="preserve">Challenges and Reform</w:t>
      </w:r>
    </w:p>
    <w:p>
      <w:pPr>
        <w:pStyle w:val="FirstParagraph"/>
      </w:pPr>
      <w:r>
        <w:t xml:space="preserve">Eze, M. O. (2021). "Corruption and the Nigerian Judiciary: A Case Study of Abuja."</w:t>
      </w:r>
      <w:r>
        <w:t xml:space="preserve"> </w:t>
      </w:r>
      <w:r>
        <w:rPr>
          <w:iCs/>
          <w:i/>
        </w:rPr>
        <w:t xml:space="preserve">African Journal of Criminology and Justice Studies</w:t>
      </w:r>
      <w:r>
        <w:t xml:space="preserve">, 14(1), 112-130.</w:t>
      </w:r>
    </w:p>
    <w:p>
      <w:pPr>
        <w:pStyle w:val="BodyText"/>
      </w:pPr>
      <w:r>
        <w:t xml:space="preserve">This critical study investigates allegations of corruption within the judiciary in</w:t>
      </w:r>
      <w:r>
        <w:t xml:space="preserve"> </w:t>
      </w:r>
      <w:r>
        <w:rPr>
          <w:bCs/>
          <w:b/>
        </w:rPr>
        <w:t xml:space="preserve">Nigeria Abuja</w:t>
      </w:r>
      <w:r>
        <w:t xml:space="preserve">. The author uses qualitative data to explore how bribery and political interference can undermine the impartiality of a</w:t>
      </w:r>
      <w:r>
        <w:t xml:space="preserve"> </w:t>
      </w:r>
      <w:r>
        <w:rPr>
          <w:bCs/>
          <w:b/>
        </w:rPr>
        <w:t xml:space="preserve">Judge</w:t>
      </w:r>
      <w:r>
        <w:t xml:space="preserve">. The article is significant for its focus on the Federal Capital Territory, where the concentration of wealth and political power creates unique risks for judicial integrity. It proposes reforms aimed at strengthening judicial ethics and improving the living conditions of judges to reduce susceptibility to corruption.</w:t>
      </w:r>
    </w:p>
    <w:p>
      <w:pPr>
        <w:pStyle w:val="BodyText"/>
      </w:pPr>
      <w:r>
        <w:t xml:space="preserve">Human Rights Watch. (2019).</w:t>
      </w:r>
      <w:r>
        <w:t xml:space="preserve"> </w:t>
      </w:r>
      <w:r>
        <w:rPr>
          <w:iCs/>
          <w:i/>
        </w:rPr>
        <w:t xml:space="preserve">"Justice Denied: Access to Justice in Nigeria"</w:t>
      </w:r>
      <w:r>
        <w:t xml:space="preserve">. New York: Human Rights Watch.</w:t>
      </w:r>
    </w:p>
    <w:p>
      <w:pPr>
        <w:pStyle w:val="BodyText"/>
      </w:pPr>
      <w:r>
        <w:t xml:space="preserve">While covering the entire country, this report dedicates significant attention to the capital,</w:t>
      </w:r>
      <w:r>
        <w:t xml:space="preserve"> </w:t>
      </w:r>
      <w:r>
        <w:rPr>
          <w:bCs/>
          <w:b/>
        </w:rPr>
        <w:t xml:space="preserve">Nigeria Abuja</w:t>
      </w:r>
      <w:r>
        <w:t xml:space="preserve">, highlighting issues of access to justice for marginalized groups. It discusses how delays, high costs, and complex procedures can prevent citizens from effectively utilizing the courts. The report critiques the performance of some judges in Abuja regarding case backlogs and procedural fairness. It is an important resource for understanding the socio-economic challenges that impact the administration of justice and the role of the</w:t>
      </w:r>
      <w:r>
        <w:t xml:space="preserve"> </w:t>
      </w:r>
      <w:r>
        <w:rPr>
          <w:bCs/>
          <w:b/>
        </w:rPr>
        <w:t xml:space="preserve">Judge</w:t>
      </w:r>
      <w:r>
        <w:t xml:space="preserve"> </w:t>
      </w:r>
      <w:r>
        <w:t xml:space="preserve">in ensuring equitable access to the legal system.</w:t>
      </w:r>
    </w:p>
    <w:p>
      <w:pPr>
        <w:pStyle w:val="BodyText"/>
      </w:pPr>
      <w:r>
        <w:t xml:space="preserve">Document generated for educational and research purposes regarding the Nigerian Judiciary in Abuja.</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Judge in Nigeria Abuja</dc:title>
  <dc:creator/>
  <dc:language>en</dc:language>
  <cp:keywords/>
  <dcterms:created xsi:type="dcterms:W3CDTF">2026-08-07T13:02:35Z</dcterms:created>
  <dcterms:modified xsi:type="dcterms:W3CDTF">2026-08-07T13:02:35Z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