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Judiciary</w:t>
      </w:r>
      <w:r>
        <w:t xml:space="preserve"> </w:t>
      </w:r>
      <w:r>
        <w:t xml:space="preserve">in</w:t>
      </w:r>
      <w:r>
        <w:t xml:space="preserve"> </w:t>
      </w:r>
      <w:r>
        <w:t xml:space="preserve">Pakistan</w:t>
      </w:r>
      <w:r>
        <w:t xml:space="preserve"> </w:t>
      </w:r>
      <w:r>
        <w:t xml:space="preserve">Karachi</w:t>
      </w:r>
    </w:p>
    <w:bookmarkStart w:id="21" w:name="annotated-bibliography"/>
    <w:p>
      <w:pPr>
        <w:pStyle w:val="Heading1"/>
      </w:pPr>
      <w:r>
        <w:t xml:space="preserve">Annotated Bibliography</w:t>
      </w:r>
    </w:p>
    <w:bookmarkStart w:id="20" w:name="Xd9d57bcae0c3a3dc63112789293fd21450a31cf"/>
    <w:p>
      <w:pPr>
        <w:pStyle w:val="Heading2"/>
      </w:pPr>
      <w:r>
        <w:t xml:space="preserve">The Role of the Judge in the Legal Landscape of Pakistan Karachi</w:t>
      </w:r>
    </w:p>
    <w:p>
      <w:pPr>
        <w:pStyle w:val="FirstParagraph"/>
      </w:pPr>
      <w:r>
        <w:t xml:space="preserve">Ahmed, F. (2019).</w:t>
      </w:r>
      <w:r>
        <w:t xml:space="preserve"> </w:t>
      </w:r>
      <w:r>
        <w:rPr>
          <w:iCs/>
          <w:i/>
        </w:rPr>
        <w:t xml:space="preserve">The High Court of Sindh: A Historical and Functional Analysis</w:t>
      </w:r>
      <w:r>
        <w:t xml:space="preserve">. Karachi: Oxford University Press.</w:t>
      </w:r>
    </w:p>
    <w:p>
      <w:pPr>
        <w:pStyle w:val="BodyText"/>
      </w:pPr>
      <w:r>
        <w:t xml:space="preserve">This comprehensive text provides a critical examination of the High Court of Sindh, the primary judicial body governing</w:t>
      </w:r>
      <w:r>
        <w:t xml:space="preserve"> </w:t>
      </w:r>
      <w:r>
        <w:rPr>
          <w:bCs/>
          <w:b/>
        </w:rPr>
        <w:t xml:space="preserve">Pakistan Karachi</w:t>
      </w:r>
      <w:r>
        <w:t xml:space="preserve">. Ahmed details the evolution of the court from its colonial origins to its current status as a guardian of constitutional rights. The book is particularly relevant for understanding the</w:t>
      </w:r>
      <w:r>
        <w:t xml:space="preserve"> </w:t>
      </w:r>
      <w:r>
        <w:rPr>
          <w:bCs/>
          <w:b/>
        </w:rPr>
        <w:t xml:space="preserve">Judge</w:t>
      </w:r>
      <w:r>
        <w:t xml:space="preserve"> </w:t>
      </w:r>
      <w:r>
        <w:t xml:space="preserve">in this specific jurisdiction, as it outlines the rigorous appointment processes and the immense pressure judges face when adjudicating complex land disputes and commercial litigation in the city. It serves as an essential resource for legal scholars analyzing how the judiciary maintains order in one of the world's most populous urban centers.</w:t>
      </w:r>
    </w:p>
    <w:p>
      <w:pPr>
        <w:pStyle w:val="BodyText"/>
      </w:pPr>
      <w:r>
        <w:t xml:space="preserve">Ali, S. (2021).</w:t>
      </w:r>
      <w:r>
        <w:t xml:space="preserve"> </w:t>
      </w:r>
      <w:r>
        <w:rPr>
          <w:iCs/>
          <w:i/>
        </w:rPr>
        <w:t xml:space="preserve">Constitutional Law of Pakistan</w:t>
      </w:r>
      <w:r>
        <w:t xml:space="preserve"> </w:t>
      </w:r>
      <w:r>
        <w:t xml:space="preserve">(12th ed.). Lahore: Law Times Publications.</w:t>
      </w:r>
    </w:p>
    <w:p>
      <w:pPr>
        <w:pStyle w:val="BodyText"/>
      </w:pPr>
      <w:r>
        <w:t xml:space="preserve">Ali's seminal work is the standard reference for constitutional interpretation in the country. While it covers the nation broadly, Chapter 8 focuses specifically on the provincial high courts, including the jurisdiction of the</w:t>
      </w:r>
      <w:r>
        <w:t xml:space="preserve"> </w:t>
      </w:r>
      <w:r>
        <w:rPr>
          <w:bCs/>
          <w:b/>
        </w:rPr>
        <w:t xml:space="preserve">Judge</w:t>
      </w:r>
      <w:r>
        <w:t xml:space="preserve"> </w:t>
      </w:r>
      <w:r>
        <w:t xml:space="preserve">within</w:t>
      </w:r>
      <w:r>
        <w:t xml:space="preserve"> </w:t>
      </w:r>
      <w:r>
        <w:rPr>
          <w:bCs/>
          <w:b/>
        </w:rPr>
        <w:t xml:space="preserve">Pakistan Karachi</w:t>
      </w:r>
      <w:r>
        <w:t xml:space="preserve">. The text elucidates the powers of judicial review granted to judges under the 1973 Constitution. It is indispensable for understanding the legal framework that empowers a judge in Karachi to strike down executive actions that violate fundamental rights, a frequent occurrence in the city's politically charged environment.</w:t>
      </w:r>
    </w:p>
    <w:p>
      <w:pPr>
        <w:pStyle w:val="BodyText"/>
      </w:pPr>
      <w:r>
        <w:t xml:space="preserve">Chaudhry, M. (2020). "Judicial Activism vs. Restraint: The Karachi Context."</w:t>
      </w:r>
      <w:r>
        <w:t xml:space="preserve"> </w:t>
      </w:r>
      <w:r>
        <w:rPr>
          <w:iCs/>
          <w:i/>
        </w:rPr>
        <w:t xml:space="preserve">Journal of South Asian Law</w:t>
      </w:r>
      <w:r>
        <w:t xml:space="preserve">, 15(2), 45-62.</w:t>
      </w:r>
    </w:p>
    <w:p>
      <w:pPr>
        <w:pStyle w:val="BodyText"/>
      </w:pPr>
      <w:r>
        <w:t xml:space="preserve">This peer-reviewed article analyzes the behavioral patterns of judges in the High Court of Sindh. Chaudhry argues that the unique socio-political volatility of</w:t>
      </w:r>
      <w:r>
        <w:t xml:space="preserve"> </w:t>
      </w:r>
      <w:r>
        <w:rPr>
          <w:bCs/>
          <w:b/>
        </w:rPr>
        <w:t xml:space="preserve">Pakistan Karachi</w:t>
      </w:r>
      <w:r>
        <w:t xml:space="preserve"> </w:t>
      </w:r>
      <w:r>
        <w:t xml:space="preserve">often forces the</w:t>
      </w:r>
      <w:r>
        <w:t xml:space="preserve"> </w:t>
      </w:r>
      <w:r>
        <w:rPr>
          <w:bCs/>
          <w:b/>
        </w:rPr>
        <w:t xml:space="preserve">Judge</w:t>
      </w:r>
      <w:r>
        <w:t xml:space="preserve"> </w:t>
      </w:r>
      <w:r>
        <w:t xml:space="preserve">to adopt a more activist stance compared to their counterparts in quieter provinces. The article provides case studies where judges intervened in municipal governance and law enforcement issues. It is a vital source for understanding the practical application of judicial philosophy in a metropolis plagued by infrastructure deficits and political instability.</w:t>
      </w:r>
    </w:p>
    <w:p>
      <w:pPr>
        <w:pStyle w:val="BodyText"/>
      </w:pPr>
      <w:r>
        <w:t xml:space="preserve">Federal Judicial Academy. (2022).</w:t>
      </w:r>
      <w:r>
        <w:t xml:space="preserve"> </w:t>
      </w:r>
      <w:r>
        <w:rPr>
          <w:iCs/>
          <w:i/>
        </w:rPr>
        <w:t xml:space="preserve">Code of Conduct for Judges in Pakistan</w:t>
      </w:r>
      <w:r>
        <w:t xml:space="preserve">. Islamabad: FJA Publications.</w:t>
      </w:r>
    </w:p>
    <w:p>
      <w:pPr>
        <w:pStyle w:val="BodyText"/>
      </w:pPr>
      <w:r>
        <w:t xml:space="preserve">This official document outlines the ethical standards and professional obligations required of every</w:t>
      </w:r>
      <w:r>
        <w:t xml:space="preserve"> </w:t>
      </w:r>
      <w:r>
        <w:rPr>
          <w:bCs/>
          <w:b/>
        </w:rPr>
        <w:t xml:space="preserve">Judge</w:t>
      </w:r>
      <w:r>
        <w:t xml:space="preserve"> </w:t>
      </w:r>
      <w:r>
        <w:t xml:space="preserve">in the country. For practitioners in</w:t>
      </w:r>
      <w:r>
        <w:t xml:space="preserve"> </w:t>
      </w:r>
      <w:r>
        <w:rPr>
          <w:bCs/>
          <w:b/>
        </w:rPr>
        <w:t xml:space="preserve">Pakistan Karachi</w:t>
      </w:r>
      <w:r>
        <w:t xml:space="preserve">, where the legal community is vast and interconnected, this code is crucial. It addresses issues of impartiality, integrity, and the avoidance of impropriety. The document is essential for any</w:t>
      </w:r>
      <w:r>
        <w:t xml:space="preserve"> </w:t>
      </w:r>
      <w:r>
        <w:rPr>
          <w:bCs/>
          <w:b/>
        </w:rPr>
        <w:t xml:space="preserve">Annotated Bibliography</w:t>
      </w:r>
      <w:r>
        <w:t xml:space="preserve"> </w:t>
      </w:r>
      <w:r>
        <w:t xml:space="preserve">focusing on judicial ethics, as it defines the boundaries of judicial conduct in a high-stakes environment where corruption allegations are frequent.</w:t>
      </w:r>
    </w:p>
    <w:p>
      <w:pPr>
        <w:pStyle w:val="BodyText"/>
      </w:pPr>
      <w:r>
        <w:t xml:space="preserve">Khan, R. (2018).</w:t>
      </w:r>
      <w:r>
        <w:t xml:space="preserve"> </w:t>
      </w:r>
      <w:r>
        <w:rPr>
          <w:iCs/>
          <w:i/>
        </w:rPr>
        <w:t xml:space="preserve">Access to Justice in Urban Pakistan</w:t>
      </w:r>
      <w:r>
        <w:t xml:space="preserve">. Islamabad: Human Rights Commission of Pakistan.</w:t>
      </w:r>
    </w:p>
    <w:p>
      <w:pPr>
        <w:pStyle w:val="BodyText"/>
      </w:pPr>
      <w:r>
        <w:t xml:space="preserve">Khan's report highlights the systemic barriers to justice faced by the citizens of</w:t>
      </w:r>
      <w:r>
        <w:t xml:space="preserve"> </w:t>
      </w:r>
      <w:r>
        <w:rPr>
          <w:bCs/>
          <w:b/>
        </w:rPr>
        <w:t xml:space="preserve">Pakistan Karachi</w:t>
      </w:r>
      <w:r>
        <w:t xml:space="preserve">. It discusses the backlog of cases in lower courts and how this impacts the workload and decision-making speed of the</w:t>
      </w:r>
      <w:r>
        <w:t xml:space="preserve"> </w:t>
      </w:r>
      <w:r>
        <w:rPr>
          <w:bCs/>
          <w:b/>
        </w:rPr>
        <w:t xml:space="preserve">Judge</w:t>
      </w:r>
      <w:r>
        <w:t xml:space="preserve">. The report suggests that the sheer volume of litigation in Karachi necessitates a rethinking of judicial administration. It is a critical resource for understanding the gap between the theoretical role of a judge and the practical realities of delivering justice in a congested urban legal system.</w:t>
      </w:r>
    </w:p>
    <w:p>
      <w:pPr>
        <w:pStyle w:val="BodyText"/>
      </w:pPr>
      <w:r>
        <w:t xml:space="preserve">Malik, I. (2023). "The Impact of Digitalization on the Sindh Judiciary."</w:t>
      </w:r>
      <w:r>
        <w:t xml:space="preserve"> </w:t>
      </w:r>
      <w:r>
        <w:rPr>
          <w:iCs/>
          <w:i/>
        </w:rPr>
        <w:t xml:space="preserve">Pakistan Law Journal</w:t>
      </w:r>
      <w:r>
        <w:t xml:space="preserve">, 40(1), 112-125.</w:t>
      </w:r>
    </w:p>
    <w:p>
      <w:pPr>
        <w:pStyle w:val="BodyText"/>
      </w:pPr>
      <w:r>
        <w:t xml:space="preserve">This recent article explores the modernization efforts within the High Court of Sindh. It details how the introduction of e-filing and digital case management systems is altering the workflow of the</w:t>
      </w:r>
      <w:r>
        <w:t xml:space="preserve"> </w:t>
      </w:r>
      <w:r>
        <w:rPr>
          <w:bCs/>
          <w:b/>
        </w:rPr>
        <w:t xml:space="preserve">Judge</w:t>
      </w:r>
      <w:r>
        <w:t xml:space="preserve"> </w:t>
      </w:r>
      <w:r>
        <w:t xml:space="preserve">in</w:t>
      </w:r>
      <w:r>
        <w:t xml:space="preserve"> </w:t>
      </w:r>
      <w:r>
        <w:rPr>
          <w:bCs/>
          <w:b/>
        </w:rPr>
        <w:t xml:space="preserve">Pakistan Karachi</w:t>
      </w:r>
      <w:r>
        <w:t xml:space="preserve">. Malik argues that while technology improves efficiency, it also presents new challenges regarding data privacy and digital literacy among court staff. This source is highly relevant for contemporary discussions on the future of the judiciary in Pakistan's economic hub.</w:t>
      </w:r>
    </w:p>
    <w:p>
      <w:pPr>
        <w:pStyle w:val="BodyText"/>
      </w:pPr>
      <w:r>
        <w:t xml:space="preserve">Qureshi, A. (2017).</w:t>
      </w:r>
      <w:r>
        <w:t xml:space="preserve"> </w:t>
      </w:r>
      <w:r>
        <w:rPr>
          <w:iCs/>
          <w:i/>
        </w:rPr>
        <w:t xml:space="preserve">Islamic Law and the Modern State in Pakistan</w:t>
      </w:r>
      <w:r>
        <w:t xml:space="preserve">. Karachi: Sang-e-Meel Publications.</w:t>
      </w:r>
    </w:p>
    <w:p>
      <w:pPr>
        <w:pStyle w:val="BodyText"/>
      </w:pPr>
      <w:r>
        <w:t xml:space="preserve">Qureshi examines the intersection of Sharia and statutory law, a critical aspect of the</w:t>
      </w:r>
      <w:r>
        <w:t xml:space="preserve"> </w:t>
      </w:r>
      <w:r>
        <w:rPr>
          <w:bCs/>
          <w:b/>
        </w:rPr>
        <w:t xml:space="preserve">Judge</w:t>
      </w:r>
      <w:r>
        <w:t xml:space="preserve">'s role in Pakistan. In</w:t>
      </w:r>
      <w:r>
        <w:t xml:space="preserve"> </w:t>
      </w:r>
      <w:r>
        <w:rPr>
          <w:bCs/>
          <w:b/>
        </w:rPr>
        <w:t xml:space="preserve">Pakistan Karachi</w:t>
      </w:r>
      <w:r>
        <w:t xml:space="preserve">, where diverse cultural and religious groups coexist, judges must navigate complex family law and inheritance disputes. This book provides the theological and legal background necessary for a judge to interpret Islamic principles within a modern constitutional framework. It is essential for understanding the dual legal heritage that informs judicial decisions in the city.</w:t>
      </w:r>
    </w:p>
    <w:p>
      <w:pPr>
        <w:pStyle w:val="BodyText"/>
      </w:pPr>
      <w:r>
        <w:t xml:space="preserve">Sindh High Court Bar Association. (2021).</w:t>
      </w:r>
      <w:r>
        <w:t xml:space="preserve"> </w:t>
      </w:r>
      <w:r>
        <w:rPr>
          <w:iCs/>
          <w:i/>
        </w:rPr>
        <w:t xml:space="preserve">Annual Report on Judicial Performance</w:t>
      </w:r>
      <w:r>
        <w:t xml:space="preserve">. Karachi: SHCBA.</w:t>
      </w:r>
    </w:p>
    <w:p>
      <w:pPr>
        <w:pStyle w:val="BodyText"/>
      </w:pPr>
      <w:r>
        <w:t xml:space="preserve">This report offers a practitioner's perspective on the functioning of the courts in</w:t>
      </w:r>
      <w:r>
        <w:t xml:space="preserve"> </w:t>
      </w:r>
      <w:r>
        <w:rPr>
          <w:bCs/>
          <w:b/>
        </w:rPr>
        <w:t xml:space="preserve">Pakistan Karachi</w:t>
      </w:r>
      <w:r>
        <w:t xml:space="preserve">. It includes statistics on case disposal rates, pending matters, and the conduct of the</w:t>
      </w:r>
      <w:r>
        <w:t xml:space="preserve"> </w:t>
      </w:r>
      <w:r>
        <w:rPr>
          <w:bCs/>
          <w:b/>
        </w:rPr>
        <w:t xml:space="preserve">Judge</w:t>
      </w:r>
      <w:r>
        <w:t xml:space="preserve">. The SHCBA's observations provide a ground-level view of the challenges faced by the judiciary, including security concerns and administrative bottlenecks. It is a primary source for anyone researching the operational efficiency of the legal system in Karachi.</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Judiciary in Pakistan Karachi</dc:title>
  <dc:creator/>
  <dc:language>en</dc:language>
  <cp:keywords/>
  <dcterms:created xsi:type="dcterms:W3CDTF">2026-08-07T02:14:27Z</dcterms:created>
  <dcterms:modified xsi:type="dcterms:W3CDTF">2026-08-07T02:14:27Z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