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Philippines</w:t>
      </w:r>
      <w:r>
        <w:t xml:space="preserve"> </w:t>
      </w:r>
      <w:r>
        <w:t xml:space="preserve">(Manila</w:t>
      </w:r>
      <w:r>
        <w:t xml:space="preserve"> </w:t>
      </w:r>
      <w:r>
        <w:t xml:space="preserve">Context)</w:t>
      </w:r>
    </w:p>
    <w:bookmarkStart w:id="23" w:name="Xea115708753bc8c197cd6bf0d049e8e8683c0ac"/>
    <w:p>
      <w:pPr>
        <w:pStyle w:val="Heading1"/>
      </w:pPr>
      <w:r>
        <w:t xml:space="preserve">Annotated Bibliography: The Role of the Judge in the Philippines</w:t>
      </w:r>
    </w:p>
    <w:p>
      <w:pPr>
        <w:pStyle w:val="FirstParagraph"/>
      </w:pPr>
      <w:r>
        <w:t xml:space="preserve">Focus: Judicial Administration and Practice in Manila</w:t>
      </w:r>
    </w:p>
    <w:p>
      <w:pPr>
        <w:pStyle w:val="BodyText"/>
      </w:pPr>
      <w:r>
        <w:t xml:space="preserve">The following annotated bibliography compiles essential legal texts, constitutional provisions, and scholarly articles regarding the judiciary in the Philippines. Specifically, these sources examine the duties, qualifications, and ethical obligations of a judge within the Philippine legal framework. Given that Manila serves as the seat of the Supreme Court and the Court of Appeals, as well as the location of the highest concentration of Regional Trial Courts, these documents provide critical insight into how judicial power is exercised in the nation's capital. The selected works address the transition from the Spanish colonial system to the current American-influenced adversarial system, the specific requirements for appointment to the bench in Metro Manila, and the ongoing challenges of judicial reform in the Philippines.</w:t>
      </w:r>
    </w:p>
    <w:bookmarkStart w:id="20" w:name="X25b40ddc0cd2b1188b6967fc33a580c4b579f56"/>
    <w:p>
      <w:pPr>
        <w:pStyle w:val="Heading2"/>
      </w:pPr>
      <w:r>
        <w:t xml:space="preserve">Primary Legal Sources and Constitutional Framework</w:t>
      </w:r>
    </w:p>
    <w:p>
      <w:pPr>
        <w:pStyle w:val="FirstParagraph"/>
      </w:pPr>
      <w:r>
        <w:t xml:space="preserve">1987 Constitution of the Republic of the Philippines. Article VIII (Judicial Department).</w:t>
      </w:r>
    </w:p>
    <w:p>
      <w:pPr>
        <w:pStyle w:val="BodyText"/>
      </w:pPr>
      <w:r>
        <w:t xml:space="preserve">This is the foundational legal document governing the judiciary in the Philippines. Article VIII explicitly vests judicial power in the Supreme Court and lower courts, defining the scope of a judge's authority. For a judge practicing in Manila, this text is paramount as it outlines the independence of the judiciary, ensuring that judges are free from external pressures from the executive or legislative branches. It establishes the qualifications for appointment, requiring candidates to be natural-born citizens and members of the Philippine Bar. Furthermore, it details the process of impeachment and removal, which serves as a check on judicial power. This source is essential for understanding the constitutional mandate that guides every decision made by a judge in the Philippines.</w:t>
      </w:r>
    </w:p>
    <w:p>
      <w:pPr>
        <w:pStyle w:val="BodyText"/>
      </w:pPr>
      <w:r>
        <w:t xml:space="preserve">Batas Pambansa Blg. 129, as amended by Republic Act No. 7691 (The Judiciary Reorganization Act of 1980).</w:t>
      </w:r>
    </w:p>
    <w:p>
      <w:pPr>
        <w:pStyle w:val="BodyText"/>
      </w:pPr>
      <w:r>
        <w:t xml:space="preserve">This statute organizes the structure of the Philippine court system, including the Supreme Court, the Court of Appeals, and the Regional Trial Courts (RTCs). For the context of Manila, this law is critical because it defines the jurisdiction of the RTCs located in Metro Manila, which handle the majority of complex civil and criminal cases in the country. It outlines the administrative powers of the Supreme Court over all lower courts and judges. The act also specifies the number of judges required in different regions, highlighting the heavy judicial workload in Manila. Understanding this law is necessary for comprehending the hierarchy and administrative responsibilities of a judge within the Philippine legal system.</w:t>
      </w:r>
    </w:p>
    <w:bookmarkEnd w:id="20"/>
    <w:bookmarkStart w:id="21" w:name="professional-ethics-and-judicial-conduct"/>
    <w:p>
      <w:pPr>
        <w:pStyle w:val="Heading2"/>
      </w:pPr>
      <w:r>
        <w:t xml:space="preserve">Professional Ethics and Judicial Conduct</w:t>
      </w:r>
    </w:p>
    <w:p>
      <w:pPr>
        <w:pStyle w:val="FirstParagraph"/>
      </w:pPr>
      <w:r>
        <w:t xml:space="preserve">Code of Judicial Conduct of the Philippines (Approved by the Supreme Court).</w:t>
      </w:r>
    </w:p>
    <w:p>
      <w:pPr>
        <w:pStyle w:val="BodyText"/>
      </w:pPr>
      <w:r>
        <w:t xml:space="preserve">This document sets forth the ethical standards and behavioral guidelines that every judge in the Philippines must adhere to. It covers principles such as integrity, impartiality, and propriety. In the bustling environment of Manila, where social and political pressures are intense, this code serves as a vital guide for judges to maintain public trust. It explicitly addresses conflicts of interest, the prohibition of ex parte communications, and the requirement for judges to avoid impropriety and the appearance of impropriety. For any legal professional studying the role of a judge in the Philippines, this code provides the practical framework for daily judicial conduct and decision-making.</w:t>
      </w:r>
    </w:p>
    <w:p>
      <w:pPr>
        <w:pStyle w:val="BodyText"/>
      </w:pPr>
      <w:r>
        <w:t xml:space="preserve">Republic Act No. 6713 (Code of Conduct and Ethical Standards for Public Officials and Employees).</w:t>
      </w:r>
    </w:p>
    <w:p>
      <w:pPr>
        <w:pStyle w:val="BodyText"/>
      </w:pPr>
      <w:r>
        <w:t xml:space="preserve">While applicable to all public officials, this law is particularly relevant to judges in the Philippines as they are high-ranking government employees. It mandates transparency, responsibility, and commitment to public interest. In the context of Manila, where corruption has historically been a concern in various government sectors, this law reinforces the expectation that judges must act with honesty and accountability. It complements the Code of Judicial Conduct by providing broader legal consequences for ethical violations. This source is crucial for understanding the legal liabilities a judge faces if they fail to uphold ethical standards in their official capacity.</w:t>
      </w:r>
    </w:p>
    <w:bookmarkEnd w:id="21"/>
    <w:bookmarkStart w:id="22" w:name="Xa91980e7d53ddb3a06bb1866a4797bae60e46d9"/>
    <w:p>
      <w:pPr>
        <w:pStyle w:val="Heading2"/>
      </w:pPr>
      <w:r>
        <w:t xml:space="preserve">Scholarly Analysis and Historical Context</w:t>
      </w:r>
    </w:p>
    <w:p>
      <w:pPr>
        <w:pStyle w:val="FirstParagraph"/>
      </w:pPr>
      <w:r>
        <w:t xml:space="preserve">Reyes, Jose A. "The Philippine Judiciary: A Historical Perspective." Philippine Law Journal, Vol. 85, No. 2, 2010.</w:t>
      </w:r>
    </w:p>
    <w:p>
      <w:pPr>
        <w:pStyle w:val="BodyText"/>
      </w:pPr>
      <w:r>
        <w:t xml:space="preserve">This scholarly article provides a comprehensive overview of the evolution of the Philippine judiciary from the Spanish colonial period to the present day. It discusses how the role of the judge has transformed from an inquisitorial model to the current adversarial system influenced by American law. The author highlights the unique challenges faced by judges in Manila, including the backlog of cases and the influence of political dynasties. This source is valuable for understanding the historical context that shapes the current judicial landscape in the Philippines. It offers critical insights into why certain judicial reforms have been implemented and the cultural factors that influence judicial behavior in the capital.</w:t>
      </w:r>
    </w:p>
    <w:p>
      <w:pPr>
        <w:pStyle w:val="BodyText"/>
      </w:pPr>
      <w:r>
        <w:t xml:space="preserve">Cortes, Jose Victor R. "Judicial Reform in the Philippines: Challenges and Prospects." Asian Journal of Law and Society, Vol. 4, Issue 1, 2017.</w:t>
      </w:r>
    </w:p>
    <w:p>
      <w:pPr>
        <w:pStyle w:val="BodyText"/>
      </w:pPr>
      <w:r>
        <w:t xml:space="preserve">This article examines the ongoing efforts to reform the Philippine judiciary, with a specific focus on efficiency and accessibility. It analyzes the impact of the Katarungang Pambarangay system and the establishment of specialized courts in Metro Manila, such as the Family Courts and the Shari'a District Courts. The author argues that while structural reforms have been made, the role of the judge remains constrained by resource limitations and bureaucratic hurdles. This source is essential for understanding the contemporary issues facing judges in Manila, including case management, technology integration, and the need for continuous legal education. It provides a realistic assessment of the judicial system's capacity to deliver justice in the Philippines.</w:t>
      </w:r>
    </w:p>
    <w:p>
      <w:pPr>
        <w:pStyle w:val="BodyText"/>
      </w:pPr>
      <w:r>
        <w:t xml:space="preserve">Tan, Maria Lourdes P. "The Appointment of Judges in the Philippines: Merit vs. Politics." University of the Philippines Law Center, 2015.</w:t>
      </w:r>
    </w:p>
    <w:p>
      <w:pPr>
        <w:pStyle w:val="BodyText"/>
      </w:pPr>
      <w:r>
        <w:t xml:space="preserve">This study investigates the process of judicial appointment in the Philippines, focusing on the role of the Judicial and Bar Council (JBC). It critiques the balance between merit-based selection and political influence, particularly in high-profile appointments to the Supreme Court and the Court of Appeals in Manila. The author provides data on the backgrounds of appointed judges and analyzes the transparency of the selection process. This source is critical for understanding how judges are chosen and the potential biases that may enter the judiciary through the appointment process. It offers a nuanced perspective on the independence of the judiciary and the qualifications required to serve as a judge in the Philippines.</w:t>
      </w:r>
    </w:p>
    <w:p>
      <w:pPr>
        <w:pStyle w:val="BodyText"/>
      </w:pPr>
      <w:r>
        <w:t xml:space="preserve">Philippine Supreme Court. "Annual Report of the Supreme Court of the Philippines." Various Years.</w:t>
      </w:r>
    </w:p>
    <w:p>
      <w:pPr>
        <w:pStyle w:val="BodyText"/>
      </w:pPr>
      <w:r>
        <w:t xml:space="preserve">These official reports provide statistical data and operational updates on the Philippine judiciary. They include information on case loads, disposition rates, and judicial training programs. For a judge in Manila, these reports are practical tools for understanding the performance metrics of the court system. They highlight the disparity in case volumes between Metro Manila and other regions, emphasizing the heavy burden on judges in the capital. These documents are valuable for researchers seeking empirical data on the functioning of the judiciary in the Philippines and the administrative challenges faced by judges in maintaining efficiency and fairness.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the Philippines (Manila Context)</dc:title>
  <dc:creator/>
  <dc:language>en</dc:language>
  <cp:keywords/>
  <dcterms:created xsi:type="dcterms:W3CDTF">2026-08-07T05:13:29Z</dcterms:created>
  <dcterms:modified xsi:type="dcterms:W3CDTF">2026-08-07T05:13:29Z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