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Senegal</w:t>
      </w:r>
      <w:r>
        <w:t xml:space="preserve"> </w:t>
      </w:r>
      <w:r>
        <w:t xml:space="preserve">Dakar</w:t>
      </w:r>
    </w:p>
    <w:bookmarkStart w:id="31" w:name="X63c79718b1b8a9b4a3f4ddf846900fc94347160"/>
    <w:p>
      <w:pPr>
        <w:pStyle w:val="Heading1"/>
      </w:pPr>
      <w:r>
        <w:t xml:space="preserve">Annotated Bibliography: The Role of the Judge in Senegal Dakar</w:t>
      </w:r>
    </w:p>
    <w:p>
      <w:pPr>
        <w:pStyle w:val="FirstParagraph"/>
      </w:pPr>
      <w:r>
        <w:t xml:space="preserve">This annotated bibliography provides a curated selection of academic and legal resources focusing on the judiciary system within the Republic of Senegal, with a specific emphasis on the capital city, Dakar. The entries examine the historical evolution, constitutional framework, and contemporary challenges faced by judges in this jurisdiction. The selected works explore the tension between statutory law and customary practices, the independence of the judiciary, and the specific procedural dynamics of the Dakar courts. These resources are essential for understanding how the figure of the judge operates within the unique socio-legal landscape of Senegal.</w:t>
      </w:r>
    </w:p>
    <w:bookmarkStart w:id="22" w:name="X086dc91e937e960f392fcb64f8d90aa7741fabb"/>
    <w:p>
      <w:pPr>
        <w:pStyle w:val="Heading2"/>
      </w:pPr>
      <w:r>
        <w:t xml:space="preserve">Constitutional Framework and Judicial Independence</w:t>
      </w:r>
    </w:p>
    <w:bookmarkStart w:id="20" w:name="X90fbb5f8044854bc4ef6d76b6875c89dbba6d88"/>
    <w:p>
      <w:pPr>
        <w:pStyle w:val="Heading3"/>
      </w:pPr>
      <w:r>
        <w:t xml:space="preserve">1. The Constitution of the Republic of Senegal</w:t>
      </w:r>
    </w:p>
    <w:p>
      <w:pPr>
        <w:pStyle w:val="FirstParagraph"/>
      </w:pPr>
      <w:r>
        <w:t xml:space="preserve">Constitution of the Republic of Senegal. (2016). Official Journal of the Republic of Senegal.</w:t>
      </w:r>
    </w:p>
    <w:p>
      <w:pPr>
        <w:pStyle w:val="BodyText"/>
      </w:pPr>
      <w:r>
        <w:t xml:space="preserve">This primary legal document serves as the foundational text for the judiciary in Senegal. It explicitly outlines the separation of powers and guarantees the independence of the judge. For researchers focusing on Dakar, this text is critical as it establishes the hierarchy of courts, including the Supreme Court located in the capital. The 2016 revision is particularly relevant as it introduced reforms aimed at strengthening the High Constitutional Court, which plays a pivotal role in overseeing the legality of elections and the constitutionality of laws. Understanding this text is mandatory for analyzing the legal authority and limitations of a judge in Senegal.</w:t>
      </w:r>
    </w:p>
    <w:bookmarkEnd w:id="20"/>
    <w:bookmarkStart w:id="21" w:name="X407d9f96c26c0ddffd83f4fc6ac2d1f19c86f66"/>
    <w:p>
      <w:pPr>
        <w:pStyle w:val="Heading3"/>
      </w:pPr>
      <w:r>
        <w:t xml:space="preserve">2. Diop, A. (2018).</w:t>
      </w:r>
      <w:r>
        <w:t xml:space="preserve"> </w:t>
      </w:r>
      <w:r>
        <w:rPr>
          <w:iCs/>
          <w:i/>
        </w:rPr>
        <w:t xml:space="preserve">Judicial Independence in Francophone Africa: The Senegalese Experience</w:t>
      </w:r>
      <w:r>
        <w:t xml:space="preserve">. Journal of African Law, 62(2), 145-168.</w:t>
      </w:r>
    </w:p>
    <w:p>
      <w:pPr>
        <w:pStyle w:val="FirstParagraph"/>
      </w:pPr>
      <w:r>
        <w:t xml:space="preserve">Diop’s article provides a rigorous analysis of the theoretical versus practical independence of judges in Senegal. The author argues that while the constitutional framework in Dakar is robust, political pressure remains a significant challenge. The study highlights specific cases from the Dakar Court of Appeal to illustrate how executive influence can subtly impact judicial decision-making. This source is invaluable for understanding the external pressures facing the judge in Senegal and the ongoing efforts by the Superior Council of the Magistracy to protect judicial autonomy.</w:t>
      </w:r>
    </w:p>
    <w:bookmarkEnd w:id="21"/>
    <w:bookmarkEnd w:id="22"/>
    <w:bookmarkStart w:id="25" w:name="legal-pluralism-and-customary-law"/>
    <w:p>
      <w:pPr>
        <w:pStyle w:val="Heading2"/>
      </w:pPr>
      <w:r>
        <w:t xml:space="preserve">Legal Pluralism and Customary Law</w:t>
      </w:r>
    </w:p>
    <w:bookmarkStart w:id="23" w:name="X3f2a0f5a948c288ba9b981b2624b2d32ed832d6"/>
    <w:p>
      <w:pPr>
        <w:pStyle w:val="Heading3"/>
      </w:pPr>
      <w:r>
        <w:t xml:space="preserve">3. Ndiaye, M. (2015).</w:t>
      </w:r>
      <w:r>
        <w:t xml:space="preserve"> </w:t>
      </w:r>
      <w:r>
        <w:rPr>
          <w:iCs/>
          <w:i/>
        </w:rPr>
        <w:t xml:space="preserve">Between Custom and Code: The Role of the Judge in Senegalese Family Law</w:t>
      </w:r>
      <w:r>
        <w:t xml:space="preserve">. Dakar: Université Cheikh Anta Diop Press.</w:t>
      </w:r>
    </w:p>
    <w:p>
      <w:pPr>
        <w:pStyle w:val="FirstParagraph"/>
      </w:pPr>
      <w:r>
        <w:t xml:space="preserve">This monograph explores the complex intersection of Islamic law, customary traditions, and French-derived civil law in Senegal. Ndiaye focuses on how judges in Dakar navigate these conflicting legal systems, particularly in matters of inheritance and marriage. The text details the discretion afforded to judges in the Dakar family courts to mediate between statutory requirements and local cultural expectations. It is a crucial resource for understanding the sociological role of the judge in Senegal, who often acts as a cultural broker as much as a legal arbiter.</w:t>
      </w:r>
    </w:p>
    <w:bookmarkEnd w:id="23"/>
    <w:bookmarkStart w:id="24" w:name="X88ecf2c2aafdd67819379da26860140e63b4e3b"/>
    <w:p>
      <w:pPr>
        <w:pStyle w:val="Heading3"/>
      </w:pPr>
      <w:r>
        <w:t xml:space="preserve">4. Sow, F. (2019).</w:t>
      </w:r>
      <w:r>
        <w:t xml:space="preserve"> </w:t>
      </w:r>
      <w:r>
        <w:rPr>
          <w:iCs/>
          <w:i/>
        </w:rPr>
        <w:t xml:space="preserve">Legal Pluralism in Urban Senegal: Judicial Practices in Dakar</w:t>
      </w:r>
      <w:r>
        <w:t xml:space="preserve">. African Journal of Legal Studies, 12(3), 210-235.</w:t>
      </w:r>
    </w:p>
    <w:p>
      <w:pPr>
        <w:pStyle w:val="FirstParagraph"/>
      </w:pPr>
      <w:r>
        <w:t xml:space="preserve">Sow examines the phenomenon of legal pluralism specifically within the urban environment of Dakar. The article argues that judges in the capital are increasingly confronted with cases involving migrant populations and diverse ethnic groups, requiring a nuanced application of the law. The author provides empirical data from court observations in Dakar, showing how judges adapt their reasoning to accommodate local norms while maintaining adherence to national statutes. This work is essential for a modern understanding of the judge’s role in a rapidly urbanizing Senegal.</w:t>
      </w:r>
    </w:p>
    <w:bookmarkEnd w:id="24"/>
    <w:bookmarkEnd w:id="25"/>
    <w:bookmarkStart w:id="28" w:name="procedural-law-and-court-administration"/>
    <w:p>
      <w:pPr>
        <w:pStyle w:val="Heading2"/>
      </w:pPr>
      <w:r>
        <w:t xml:space="preserve">Procedural Law and Court Administration</w:t>
      </w:r>
    </w:p>
    <w:bookmarkStart w:id="26" w:name="X09bd05e55e393c85cda0b7dfe36d4d39f41ab0b"/>
    <w:p>
      <w:pPr>
        <w:pStyle w:val="Heading3"/>
      </w:pPr>
      <w:r>
        <w:t xml:space="preserve">5. Code of Civil Procedure of Senegal. (2019). Official Journal of the Republic of Senegal.</w:t>
      </w:r>
    </w:p>
    <w:p>
      <w:pPr>
        <w:pStyle w:val="FirstParagraph"/>
      </w:pPr>
      <w:r>
        <w:t xml:space="preserve">This code governs the procedural rules that judges in Senegal must follow in civil matters. It details the steps for filing cases, evidence presentation, and appeals within the Dakar judicial district. For legal practitioners and scholars, this document is indispensable for understanding the technical constraints and powers of the judge. It highlights the formalistic nature of the Senegalese judiciary, which is heavily influenced by the French legal tradition, and outlines the mechanisms for ensuring due process in the courts of Dakar.</w:t>
      </w:r>
    </w:p>
    <w:bookmarkEnd w:id="26"/>
    <w:bookmarkStart w:id="27" w:name="Xeae5f11db675df5eb222ec74741d12264bc7ed2"/>
    <w:p>
      <w:pPr>
        <w:pStyle w:val="Heading3"/>
      </w:pPr>
      <w:r>
        <w:t xml:space="preserve">6. Fall, O. (2020).</w:t>
      </w:r>
      <w:r>
        <w:t xml:space="preserve"> </w:t>
      </w:r>
      <w:r>
        <w:rPr>
          <w:iCs/>
          <w:i/>
        </w:rPr>
        <w:t xml:space="preserve">Access to Justice in Dakar: Challenges and Reforms</w:t>
      </w:r>
      <w:r>
        <w:t xml:space="preserve">. Human Rights Quarterly, 42(1), 88-112.</w:t>
      </w:r>
    </w:p>
    <w:p>
      <w:pPr>
        <w:pStyle w:val="FirstParagraph"/>
      </w:pPr>
      <w:r>
        <w:t xml:space="preserve">Fall’s research focuses on the accessibility of the judicial system for ordinary citizens in Dakar. The article critiques the bureaucratic inefficiencies and high costs associated with litigation in the capital. It discusses the role of the judge in either mitigating or exacerbating these barriers through case management practices. The author proposes reforms to streamline procedures in Dakar courts, arguing that the judge must play a more active role in facilitating access to justice. This source is vital for understanding the socio-economic context in which Senegalese judges operate.</w:t>
      </w:r>
    </w:p>
    <w:bookmarkEnd w:id="27"/>
    <w:bookmarkEnd w:id="28"/>
    <w:bookmarkStart w:id="30" w:name="international-law-and-human-rights"/>
    <w:p>
      <w:pPr>
        <w:pStyle w:val="Heading2"/>
      </w:pPr>
      <w:r>
        <w:t xml:space="preserve">International Law and Human Rights</w:t>
      </w:r>
    </w:p>
    <w:bookmarkStart w:id="29" w:name="Xc9b401cf0c2c57773c90569265c3e32c88b50f2"/>
    <w:p>
      <w:pPr>
        <w:pStyle w:val="Heading3"/>
      </w:pPr>
      <w:r>
        <w:t xml:space="preserve">7. Gueye, S. (2017).</w:t>
      </w:r>
      <w:r>
        <w:t xml:space="preserve"> </w:t>
      </w:r>
      <w:r>
        <w:rPr>
          <w:iCs/>
          <w:i/>
        </w:rPr>
        <w:t xml:space="preserve">The Integration of International Human Rights Law into Senegalese Jurisprudence</w:t>
      </w:r>
      <w:r>
        <w:t xml:space="preserve">. International Journal of Constitutional Law, 15(4), 1020-1045.</w:t>
      </w:r>
    </w:p>
    <w:p>
      <w:pPr>
        <w:pStyle w:val="FirstParagraph"/>
      </w:pPr>
      <w:r>
        <w:t xml:space="preserve">This article analyzes how judges in Senegal, particularly in Dakar, incorporate international human rights treaties into their rulings. Gueye demonstrates a growing trend where Senegalese judges cite international conventions to protect individual rights, even when domestic law is ambiguous. The study includes case law from the Dakar Court of First Instance, illustrating the evolving role of the judge as a guardian of human rights. This resource is key for understanding the global influences on the Senegalese judiciary.</w:t>
      </w:r>
    </w:p>
    <w:p>
      <w:pPr>
        <w:pStyle w:val="BodyText"/>
      </w:pPr>
      <w:r>
        <w:t xml:space="preserve">8. United Nations Development Programme (UNDP). (2021).</w:t>
      </w:r>
      <w:r>
        <w:t xml:space="preserve"> </w:t>
      </w:r>
      <w:r>
        <w:rPr>
          <w:iCs/>
          <w:i/>
        </w:rPr>
        <w:t xml:space="preserve">Justice Sector Reform in Senegal: Progress and Challenges</w:t>
      </w:r>
      <w:r>
        <w:t xml:space="preserve">. UNDP Senegal Report.</w:t>
      </w:r>
    </w:p>
    <w:p>
      <w:pPr>
        <w:pStyle w:val="BodyText"/>
      </w:pPr>
      <w:r>
        <w:t xml:space="preserve">This report provides a comprehensive overview of the reforms undertaken in the Senegalese justice sector with international support. It highlights initiatives aimed at improving the training of judges in Dakar and modernizing court infrastructure. The document assesses the impact of these reforms on the efficiency and fairness of the judiciary. It is a practical resource for understanding the current state of the judge’s profession in Senegal and the future directions of judicial policy in Dakar.</w:t>
      </w:r>
    </w:p>
    <w:p>
      <w:pPr>
        <w:pStyle w:val="BodyText"/>
      </w:pPr>
      <w:r>
        <w:t xml:space="preserve">Document generated for academic and informational purposes regarding the judiciary in Senegal Dakar.</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Senegal Dakar</dc:title>
  <dc:creator/>
  <dc:language>en</dc:language>
  <cp:keywords/>
  <dcterms:created xsi:type="dcterms:W3CDTF">2026-08-07T02:58:37Z</dcterms:created>
  <dcterms:modified xsi:type="dcterms:W3CDTF">2026-08-07T02:58:37Z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