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Bangkok</w:t>
      </w:r>
      <w:r>
        <w:t xml:space="preserve"> </w:t>
      </w:r>
      <w:r>
        <w:t xml:space="preserve">Legal</w:t>
      </w:r>
      <w:r>
        <w:t xml:space="preserve"> </w:t>
      </w:r>
      <w:r>
        <w:t xml:space="preserve">System</w:t>
      </w:r>
    </w:p>
    <w:bookmarkStart w:id="20" w:name="X3c2dd7f81c065e24748cc4b99887490534f3ec5"/>
    <w:p>
      <w:pPr>
        <w:pStyle w:val="Heading1"/>
      </w:pPr>
      <w:r>
        <w:t xml:space="preserve">Annotated Bibliography: The Role of the Judge in Thailand Bangkok</w:t>
      </w:r>
    </w:p>
    <w:p>
      <w:pPr>
        <w:pStyle w:val="FirstParagraph"/>
      </w:pPr>
      <w:r>
        <w:rPr>
          <w:bCs/>
          <w:b/>
        </w:rPr>
        <w:t xml:space="preserve">Subject:</w:t>
      </w:r>
      <w:r>
        <w:t xml:space="preserve"> </w:t>
      </w:r>
      <w:r>
        <w:t xml:space="preserve">Judicial Administration, Legal History, and Constitutional Law</w:t>
      </w:r>
    </w:p>
    <w:p>
      <w:pPr>
        <w:pStyle w:val="BodyText"/>
      </w:pPr>
      <w:r>
        <w:rPr>
          <w:bCs/>
          <w:b/>
        </w:rPr>
        <w:t xml:space="preserve">Context:</w:t>
      </w:r>
      <w:r>
        <w:t xml:space="preserve"> </w:t>
      </w:r>
      <w:r>
        <w:t xml:space="preserve">The Bangkok Metropolitan Courts and the Supreme Court of Thailand</w:t>
      </w:r>
    </w:p>
    <w:bookmarkEnd w:id="20"/>
    <w:bookmarkStart w:id="21" w:name="introduction"/>
    <w:p>
      <w:pPr>
        <w:pStyle w:val="Heading2"/>
      </w:pPr>
      <w:r>
        <w:t xml:space="preserve">Introduction</w:t>
      </w:r>
    </w:p>
    <w:p>
      <w:pPr>
        <w:pStyle w:val="FirstParagraph"/>
      </w:pPr>
      <w:r>
        <w:t xml:space="preserve">The following annotated bibliography compiles essential literature regarding the function, authority, and evolution of the</w:t>
      </w:r>
      <w:r>
        <w:t xml:space="preserve"> </w:t>
      </w:r>
      <w:r>
        <w:rPr>
          <w:bCs/>
          <w:b/>
        </w:rPr>
        <w:t xml:space="preserve">Judge</w:t>
      </w:r>
      <w:r>
        <w:t xml:space="preserve"> </w:t>
      </w:r>
      <w:r>
        <w:t xml:space="preserve">within the jurisdiction of</w:t>
      </w:r>
      <w:r>
        <w:t xml:space="preserve"> </w:t>
      </w:r>
      <w:r>
        <w:rPr>
          <w:bCs/>
          <w:b/>
        </w:rPr>
        <w:t xml:space="preserve">Thailand Bangkok</w:t>
      </w:r>
      <w:r>
        <w:t xml:space="preserve">. As the capital city and the seat of the nation's highest judicial bodies, Bangkok serves as the primary arena for interpreting the Thai Constitution and Civil and Commercial Codes. This collection focuses on the transition from traditional monarchical justice to a modern, independent judiciary, the specific challenges faced by judges in the bustling metropolis, and the intersection of international law and local practice.</w:t>
      </w:r>
    </w:p>
    <w:bookmarkEnd w:id="21"/>
    <w:bookmarkStart w:id="22" w:name="bibliographic-entries"/>
    <w:p>
      <w:pPr>
        <w:pStyle w:val="Heading2"/>
      </w:pPr>
      <w:r>
        <w:t xml:space="preserve">Bibliographic Entries</w:t>
      </w:r>
    </w:p>
    <w:p>
      <w:pPr>
        <w:pStyle w:val="FirstParagraph"/>
      </w:pPr>
      <w:r>
        <w:t xml:space="preserve">Baker, C., &amp; Phongpaichit, P. (2017).</w:t>
      </w:r>
      <w:r>
        <w:t xml:space="preserve"> </w:t>
      </w:r>
      <w:r>
        <w:rPr>
          <w:iCs/>
          <w:i/>
        </w:rPr>
        <w:t xml:space="preserve">A History of Thailand</w:t>
      </w:r>
      <w:r>
        <w:t xml:space="preserve"> </w:t>
      </w:r>
      <w:r>
        <w:t xml:space="preserve">(3rd ed.). Cambridge University Press.</w:t>
      </w:r>
    </w:p>
    <w:p>
      <w:pPr>
        <w:pStyle w:val="BodyText"/>
      </w:pPr>
      <w:r>
        <w:t xml:space="preserve">This seminal work provides the necessary historical backdrop for understanding the modern Thai judge. Baker and Phongpaichit detail the legal reforms initiated during the reign of King Chulalongkorn, which dismantled the traditional system of justice where local chiefs acted as judges. The authors explain how the centralization of the legal system in Bangkok created a professional judiciary modeled after European civil law systems. For a researcher focusing on the judge in Thailand, this text is indispensable for understanding the historical weight of the "Royal Justice" concept and how it influences the contemporary demeanor and authority of judges in Bangkok courts. It highlights the shift from arbitrary rule to codified law, establishing the judge as a guardian of the state's legal order.</w:t>
      </w:r>
    </w:p>
    <w:p>
      <w:pPr>
        <w:pStyle w:val="BodyText"/>
      </w:pPr>
      <w:r>
        <w:t xml:space="preserve">Chirathivat, S. (2015).</w:t>
      </w:r>
      <w:r>
        <w:t xml:space="preserve"> </w:t>
      </w:r>
      <w:r>
        <w:rPr>
          <w:iCs/>
          <w:i/>
        </w:rPr>
        <w:t xml:space="preserve">The Thai Legal System: A Practical Guide</w:t>
      </w:r>
      <w:r>
        <w:t xml:space="preserve">. Chulalongkorn University Press.</w:t>
      </w:r>
    </w:p>
    <w:p>
      <w:pPr>
        <w:pStyle w:val="BodyText"/>
      </w:pPr>
      <w:r>
        <w:t xml:space="preserve">Chirathivat’s text offers a granular look at the procedural realities faced by a judge in Thailand Bangkok today. Unlike theoretical texts, this guide focuses on the practical application of the Civil and Commercial Code and the Criminal Code within the Bangkok Metropolitan Courts. It elucidates the inquisitorial nature of the Thai judge, who plays an active role in investigating facts rather than merely acting as a passive arbiter between two parties. The book is particularly relevant for understanding how judges in Bangkok handle high-volume commercial disputes and complex criminal cases. It provides insight into the judicial hierarchy, explaining how decisions made by judges in Bangkok district courts are reviewed by the Court of Appeal and the Supreme Court, both located in the capital.</w:t>
      </w:r>
    </w:p>
    <w:p>
      <w:pPr>
        <w:pStyle w:val="BodyText"/>
      </w:pPr>
      <w:r>
        <w:t xml:space="preserve">Ginsburg, T., &amp; Moustafa, T. (2008).</w:t>
      </w:r>
      <w:r>
        <w:t xml:space="preserve"> </w:t>
      </w:r>
      <w:r>
        <w:rPr>
          <w:iCs/>
          <w:i/>
        </w:rPr>
        <w:t xml:space="preserve">Ruling by Law: Constitutional Courts in Asian Democracies</w:t>
      </w:r>
      <w:r>
        <w:t xml:space="preserve">. Cambridge University Press.</w:t>
      </w:r>
    </w:p>
    <w:p>
      <w:pPr>
        <w:pStyle w:val="BodyText"/>
      </w:pPr>
      <w:r>
        <w:t xml:space="preserve">This comparative analysis is crucial for understanding the political dimension of the judge in Thailand. Ginsburg and Moustafa examine the role of the Constitutional Court of Thailand, located in Bangkok, as a political actor. The authors argue that the Thai judiciary, particularly in Bangkok, has become a central player in the nation's political struggles, often intervening in executive and legislative matters. This text is vital for analyzing the concept of judicial independence in Thailand. It explores how judges in Bangkok navigate the pressure of political polarization, offering a critical perspective on the legitimacy and impact of judicial review in the Thai context. It challenges the notion of the judge as a neutral figure, presenting them instead as key stakeholders in the nation's democratic evolution.</w:t>
      </w:r>
    </w:p>
    <w:p>
      <w:pPr>
        <w:pStyle w:val="BodyText"/>
      </w:pPr>
      <w:r>
        <w:t xml:space="preserve">Kosa, P. (2019).</w:t>
      </w:r>
      <w:r>
        <w:t xml:space="preserve"> </w:t>
      </w:r>
      <w:r>
        <w:rPr>
          <w:iCs/>
          <w:i/>
        </w:rPr>
        <w:t xml:space="preserve">Human Rights and the Judiciary in Thailand</w:t>
      </w:r>
      <w:r>
        <w:t xml:space="preserve">. Journal of Southeast Asian Law, 12(2), 45-68.</w:t>
      </w:r>
    </w:p>
    <w:p>
      <w:pPr>
        <w:pStyle w:val="BodyText"/>
      </w:pPr>
      <w:r>
        <w:t xml:space="preserve">Kosa’s article addresses the evolving responsibilities of the judge in Thailand regarding human rights protections. Focusing on cases adjudicated in Bangkok, the author analyzes how the judiciary has responded to issues such as freedom of speech, assembly, and due process. The text highlights the tension between maintaining public order—a priority for judges in the capital—and upholding constitutional rights. It provides specific case studies from the Bangkok Central Criminal Court, illustrating the judicial reasoning used in politically sensitive trials. This source is essential for understanding the social impact of judicial decisions in Thailand and the growing expectation for judges to act as protectors of civil liberties in an increasingly connected society.</w:t>
      </w:r>
    </w:p>
    <w:p>
      <w:pPr>
        <w:pStyle w:val="BodyText"/>
      </w:pPr>
      <w:r>
        <w:t xml:space="preserve">McCargo, D. (2013).</w:t>
      </w:r>
      <w:r>
        <w:t xml:space="preserve"> </w:t>
      </w:r>
      <w:r>
        <w:rPr>
          <w:iCs/>
          <w:i/>
        </w:rPr>
        <w:t xml:space="preserve">Thailand: The Politics of Despotic Paternalism</w:t>
      </w:r>
      <w:r>
        <w:t xml:space="preserve">. NUS Press.</w:t>
      </w:r>
    </w:p>
    <w:p>
      <w:pPr>
        <w:pStyle w:val="BodyText"/>
      </w:pPr>
      <w:r>
        <w:t xml:space="preserve">While primarily a political science text, McCargo’s work is critical for understanding the environment in which a judge in Thailand Bangkok operates. The concept of "despotic paternalism" explains the cultural expectation that authority figures, including judges, should act as benevolent fathers who know what is best for the subjects. This cultural framework influences judicial behavior, encouraging a style of justice that prioritizes social harmony and hierarchy over strict adversarial procedure. For anyone studying the Thai judge, this book provides the sociological context necessary to interpret courtroom dynamics in Bangkok. It explains why judges may exercise significant discretion and why the public often views the judiciary with a mix of reverence and suspicion.</w:t>
      </w:r>
    </w:p>
    <w:p>
      <w:pPr>
        <w:pStyle w:val="BodyText"/>
      </w:pPr>
      <w:r>
        <w:t xml:space="preserve">Office of the Judiciary. (2022).</w:t>
      </w:r>
      <w:r>
        <w:t xml:space="preserve"> </w:t>
      </w:r>
      <w:r>
        <w:rPr>
          <w:iCs/>
          <w:i/>
        </w:rPr>
        <w:t xml:space="preserve">Annual Report on Judicial Administration</w:t>
      </w:r>
      <w:r>
        <w:t xml:space="preserve">. Bangkok: Ministry of Justice.</w:t>
      </w:r>
    </w:p>
    <w:p>
      <w:pPr>
        <w:pStyle w:val="BodyText"/>
      </w:pPr>
      <w:r>
        <w:t xml:space="preserve">This official government document provides quantitative data on the performance of the judiciary in Thailand. It details the caseload statistics for courts in Bangkok, offering insight into the immense pressure faced by judges in the capital. The report covers metrics such as case resolution times, the number of appeals, and judicial training initiatives. It is a primary source for understanding the administrative challenges of the Thai legal system. For a researcher, this document validates the anecdotal evidence found in other literature regarding the backlog of cases in Bangkok courts. It also outlines the government's efforts to modernize the judiciary through digitalization, a trend that is reshaping the daily work of the judge in Thailand.</w:t>
      </w:r>
    </w:p>
    <w:p>
      <w:pPr>
        <w:pStyle w:val="BodyText"/>
      </w:pPr>
      <w:r>
        <w:t xml:space="preserve">Sombat, P. (2020).</w:t>
      </w:r>
      <w:r>
        <w:t xml:space="preserve"> </w:t>
      </w:r>
      <w:r>
        <w:rPr>
          <w:iCs/>
          <w:i/>
        </w:rPr>
        <w:t xml:space="preserve">Commercial Arbitration and Litigation in Bangkok</w:t>
      </w:r>
      <w:r>
        <w:t xml:space="preserve">. Asian Business Law Review, 8(1), 112-130.</w:t>
      </w:r>
    </w:p>
    <w:p>
      <w:pPr>
        <w:pStyle w:val="BodyText"/>
      </w:pPr>
      <w:r>
        <w:t xml:space="preserve">As Bangkok solidifies its position as a regional financial hub, the role of the judge in commercial law has become increasingly specialized. Sombat’s article examines the interaction between state courts and arbitration centers in Bangkok. It discusses how Thai judges are adapting to international commercial standards and the enforcement of foreign arbitral awards. The text highlights the need for judges in Thailand to possess not only legal knowledge but also an understanding of global business practices. This source is particularly relevant for analyzing the economic function of the judiciary in Bangkok and how judicial decisions impact foreign investment and trade relations. It underscores the professionalization of the commercial judge in the Thai capital.</w:t>
      </w:r>
    </w:p>
    <w:p>
      <w:pPr>
        <w:pStyle w:val="BodyText"/>
      </w:pPr>
      <w:r>
        <w:t xml:space="preserve">Van Esterik, P. (2016).</w:t>
      </w:r>
      <w:r>
        <w:t xml:space="preserve"> </w:t>
      </w:r>
      <w:r>
        <w:rPr>
          <w:iCs/>
          <w:i/>
        </w:rPr>
        <w:t xml:space="preserve">Women and the Law in Thailand</w:t>
      </w:r>
      <w:r>
        <w:t xml:space="preserve">. Routledge.</w:t>
      </w:r>
    </w:p>
    <w:p>
      <w:pPr>
        <w:pStyle w:val="BodyText"/>
      </w:pPr>
      <w:r>
        <w:t xml:space="preserve">Van Esterik’s work explores the gender dynamics within the Thai legal system, focusing on the experiences of women before the judge. The book analyzes how traditional gender norms influence judicial outcomes in family law and criminal cases in Bangkok. It discusses the increasing number of female judges in Thailand and how their presence is altering the courtroom culture. This text is vital for a comprehensive understanding of the judge in Thailand, as it addresses the social biases that may affect judicial decision-making. It provides a critical lens through which to view the fairness and inclusivity of the Bangkok legal system, highlighting areas where judicial reform is still needed to ensure equal justice for all citizens.</w:t>
      </w:r>
    </w:p>
    <w:bookmarkEnd w:id="22"/>
    <w:p>
      <w:pPr>
        <w:pStyle w:val="BodyText"/>
      </w:pPr>
      <w:r>
        <w:t xml:space="preserve">Document generated for academic and informational purposes regarding the legal system of Thailand.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the Bangkok Legal System</dc:title>
  <dc:creator/>
  <dc:language>en</dc:language>
  <cp:keywords/>
  <dcterms:created xsi:type="dcterms:W3CDTF">2026-08-07T02:16:25Z</dcterms:created>
  <dcterms:modified xsi:type="dcterms:W3CDTF">2026-08-07T02:16:25Z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