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07c2f47b10a708d0d13c7b6e580b4251e7135ab"/>
    <w:p>
      <w:pPr>
        <w:pStyle w:val="Heading1"/>
      </w:pPr>
      <w:r>
        <w:t xml:space="preserve">Annotated Bibliography: The Role of the Judge in the United Arab Emirates (Abu Dhabi)</w:t>
      </w:r>
    </w:p>
    <w:p>
      <w:pPr>
        <w:pStyle w:val="FirstParagraph"/>
      </w:pPr>
      <w:r>
        <w:t xml:space="preserve">The following annotated bibliography provides a comprehensive overview of the legal framework, judicial independence, and professional responsibilities of judges within the United Arab Emirates, with a specific focus on the Emirate of Abu Dhabi. The selection of sources examines the intersection of civil law traditions, Islamic Sharia principles, and modern judicial reforms. These references are critical for understanding how the judiciary in Abu Dhabi operates as a pillar of the rule of law, ensuring justice, stability, and economic confidence in the region.</w:t>
      </w:r>
    </w:p>
    <w:bookmarkStart w:id="22" w:name="X25b40ddc0cd2b1188b6967fc33a580c4b579f56"/>
    <w:p>
      <w:pPr>
        <w:pStyle w:val="Heading2"/>
      </w:pPr>
      <w:r>
        <w:t xml:space="preserve">Primary Legal Sources and Constitutional Framework</w:t>
      </w:r>
    </w:p>
    <w:bookmarkStart w:id="20" w:name="constitution-of-the-united-arab-emirates"/>
    <w:p>
      <w:pPr>
        <w:pStyle w:val="Heading3"/>
      </w:pPr>
      <w:r>
        <w:t xml:space="preserve">Constitution of the United Arab Emirates</w:t>
      </w:r>
    </w:p>
    <w:p>
      <w:pPr>
        <w:pStyle w:val="FirstParagraph"/>
      </w:pPr>
      <w:r>
        <w:t xml:space="preserve">Federal Constitution of the United Arab Emirates. (1971). Federal Supreme Council.</w:t>
      </w:r>
    </w:p>
    <w:p>
      <w:pPr>
        <w:pStyle w:val="BodyText"/>
      </w:pPr>
      <w:r>
        <w:t xml:space="preserve">The Federal Constitution serves as the supreme law of the land and establishes the foundational principles for the judiciary in the United Arab Emirates. Article 94 explicitly guarantees the independence of judges, stating that they are subject only to the law. This source is essential for understanding the constitutional mandate that protects judges in Abu Dhabi from external interference. It outlines the structure of the federal courts and their relationship with local courts, providing the legal basis for the authority exercised by judges in civil, commercial, and criminal matters.</w:t>
      </w:r>
    </w:p>
    <w:bookmarkEnd w:id="20"/>
    <w:bookmarkStart w:id="21" w:name="X80e9e2d622c8a996c946e91fc67588473f05dc4"/>
    <w:p>
      <w:pPr>
        <w:pStyle w:val="Heading3"/>
      </w:pPr>
      <w:r>
        <w:t xml:space="preserve">Federal Law No. 1 of 2017 on the Organization of the Judiciary</w:t>
      </w:r>
    </w:p>
    <w:p>
      <w:pPr>
        <w:pStyle w:val="FirstParagraph"/>
      </w:pPr>
      <w:r>
        <w:t xml:space="preserve">Federal Law No. 1 of 2017 on the Organization of the Judiciary. (2017). Official Gazette of the UAE.</w:t>
      </w:r>
    </w:p>
    <w:p>
      <w:pPr>
        <w:pStyle w:val="BodyText"/>
      </w:pPr>
      <w:r>
        <w:t xml:space="preserve">This legislation is a cornerstone for the modernization of the judicial system in the UAE. It details the qualifications, appointment, promotion, and disciplinary procedures for judges. For the context of Abu Dhabi, this law is vital as it standardizes the professional requirements for judicial officers while allowing for specific local implementations. It reinforces the principle of judicial independence and establishes the Supreme Judicial Council, which oversees the administration of justice. This source is critical for analyzing the administrative autonomy of judges and the mechanisms in place to ensure ethical conduct.</w:t>
      </w:r>
    </w:p>
    <w:bookmarkEnd w:id="21"/>
    <w:bookmarkEnd w:id="22"/>
    <w:bookmarkStart w:id="26" w:name="academic-and-analytical-sources"/>
    <w:p>
      <w:pPr>
        <w:pStyle w:val="Heading2"/>
      </w:pPr>
      <w:r>
        <w:t xml:space="preserve">Academic and Analytical Sources</w:t>
      </w:r>
    </w:p>
    <w:bookmarkStart w:id="23" w:name="X03c672f2fe586e9641148b4b65ee7a80ee079c1"/>
    <w:p>
      <w:pPr>
        <w:pStyle w:val="Heading3"/>
      </w:pPr>
      <w:r>
        <w:t xml:space="preserve">Al-Rasheed, M. A. (2019). Judicial Independence and the Rule of Law in the UAE.</w:t>
      </w:r>
    </w:p>
    <w:p>
      <w:pPr>
        <w:pStyle w:val="FirstParagraph"/>
      </w:pPr>
      <w:r>
        <w:t xml:space="preserve">Al-Rasheed, M. A. (2019). Judicial Independence and the Rule of Law in the UAE. Journal of Middle East Law and Governance, 11(2), 145-168.</w:t>
      </w:r>
    </w:p>
    <w:p>
      <w:pPr>
        <w:pStyle w:val="BodyText"/>
      </w:pPr>
      <w:r>
        <w:t xml:space="preserve">This scholarly article provides a critical analysis of the concept of judicial independence within the UAE's unique political and legal landscape. Al-Rasheed examines how the judiciary in Abu Dhabi balances state interests with the need for impartial adjudication. The author discusses recent reforms aimed at enhancing transparency and accountability, which are particularly relevant for foreign investors and legal practitioners operating in Abu Dhabi. This source is valuable for understanding the theoretical underpinnings of the judge's role and the practical challenges of maintaining independence in a civil law system influenced by Sharia.</w:t>
      </w:r>
    </w:p>
    <w:bookmarkEnd w:id="23"/>
    <w:bookmarkStart w:id="24" w:name="X8df63340f9e7312813c2e8ea158405d94a89772"/>
    <w:p>
      <w:pPr>
        <w:pStyle w:val="Heading3"/>
      </w:pPr>
      <w:r>
        <w:t xml:space="preserve">El-Gamal, A. (2020). Sharia and the Modern State: The Role of Judges in the UAE.</w:t>
      </w:r>
    </w:p>
    <w:p>
      <w:pPr>
        <w:pStyle w:val="FirstParagraph"/>
      </w:pPr>
      <w:r>
        <w:t xml:space="preserve">El-Gamal, A. (2020). Sharia and the Modern State: The Role of Judges in the UAE. Cambridge University Press.</w:t>
      </w:r>
    </w:p>
    <w:p>
      <w:pPr>
        <w:pStyle w:val="BodyText"/>
      </w:pPr>
      <w:r>
        <w:t xml:space="preserve">El-Gamal's work explores the integration of Islamic law into the modern legal framework of the UAE. It is particularly relevant for understanding the role of judges in Abu Dhabi when dealing with personal status, family law, and certain commercial disputes where Sharia principles apply. The book explains how judges are trained to interpret both statutory law and Islamic jurisprudence, ensuring that legal decisions are culturally and religiously appropriate while remaining consistent with international legal standards. This source is essential for a nuanced understanding of the dual legal heritage that shapes judicial decision-making in the Emirate.</w:t>
      </w:r>
    </w:p>
    <w:bookmarkEnd w:id="24"/>
    <w:bookmarkStart w:id="25" w:name="X84cdcc48e2b41fa7e0074d35fae5643d29cb84c"/>
    <w:p>
      <w:pPr>
        <w:pStyle w:val="Heading3"/>
      </w:pPr>
      <w:r>
        <w:t xml:space="preserve">Abu Dhabi Judicial Department (ADJD). (2021). Annual Report on Judicial Performance and Reforms.</w:t>
      </w:r>
    </w:p>
    <w:p>
      <w:pPr>
        <w:pStyle w:val="FirstParagraph"/>
      </w:pPr>
      <w:r>
        <w:t xml:space="preserve">Abu Dhabi Judicial Department. (2021). Annual Report on Judicial Performance and Reforms. Abu Dhabi: ADJD Publications.</w:t>
      </w:r>
    </w:p>
    <w:p>
      <w:pPr>
        <w:pStyle w:val="BodyText"/>
      </w:pPr>
      <w:r>
        <w:t xml:space="preserve">This official report provides empirical data on the operations of the courts in Abu Dhabi. It highlights initiatives such as the implementation of electronic filing systems, alternative dispute resolution mechanisms, and specialized courts for financial and commercial matters. The report underscores the commitment of the Abu Dhabi judiciary to efficiency and accessibility. For researchers and legal professionals, this source offers insight into the practical workload of judges, the types of cases they handle, and the technological tools that support their decision-making processes. It demonstrates the proactive role of the judiciary in supporting Abu Dhabi's economic diversification.</w:t>
      </w:r>
    </w:p>
    <w:bookmarkEnd w:id="25"/>
    <w:bookmarkEnd w:id="26"/>
    <w:bookmarkStart w:id="29" w:name="Xec877b39e4dde98a31cb65549eb947db607dc88"/>
    <w:p>
      <w:pPr>
        <w:pStyle w:val="Heading2"/>
      </w:pPr>
      <w:r>
        <w:t xml:space="preserve">International and Comparative Perspectives</w:t>
      </w:r>
    </w:p>
    <w:bookmarkStart w:id="27" w:name="X190b59222199cef8fcccdaaef9ad01e478c4865"/>
    <w:p>
      <w:pPr>
        <w:pStyle w:val="Heading3"/>
      </w:pPr>
      <w:r>
        <w:t xml:space="preserve">World Justice Project. (2022). Rule of Law Index: United Arab Emirates.</w:t>
      </w:r>
    </w:p>
    <w:p>
      <w:pPr>
        <w:pStyle w:val="FirstParagraph"/>
      </w:pPr>
      <w:r>
        <w:t xml:space="preserve">World Justice Project. (2022). Rule of Law Index: United Arab Emirates. WJP Publications.</w:t>
      </w:r>
    </w:p>
    <w:p>
      <w:pPr>
        <w:pStyle w:val="BodyText"/>
      </w:pPr>
      <w:r>
        <w:t xml:space="preserve">The World Justice Project's index provides an external assessment of the UAE's legal system, including the fairness and effectiveness of its judiciary. The report evaluates factors such as the absence of corruption, open courts, and the competence of judicial personnel. For Abu Dhabi, this source is significant as it benchmarks the performance of its judges against international standards. It highlights areas of strength, such as the enforcement of contracts, and areas for improvement, such as public access to justice. This comparative perspective is useful for understanding how the role of the judge in Abu Dhabi is perceived globally and how it contributes to the Emirate's reputation as a hub for international business.</w:t>
      </w:r>
    </w:p>
    <w:bookmarkEnd w:id="27"/>
    <w:bookmarkStart w:id="28" w:name="Xe7b99adca7926a524b2d6f74a0a65dfd76c1b62"/>
    <w:p>
      <w:pPr>
        <w:pStyle w:val="Heading3"/>
      </w:pPr>
      <w:r>
        <w:t xml:space="preserve">Al-Khalifa, S. (2021). The Evolution of Commercial Courts in Abu Dhabi.</w:t>
      </w:r>
    </w:p>
    <w:p>
      <w:pPr>
        <w:pStyle w:val="FirstParagraph"/>
      </w:pPr>
      <w:r>
        <w:t xml:space="preserve">Al-Khalifa, S. (2021). The Evolution of Commercial Courts in Abu Dhabi. International Journal of Law and Management, 63(4), 512-530.</w:t>
      </w:r>
    </w:p>
    <w:p>
      <w:pPr>
        <w:pStyle w:val="BodyText"/>
      </w:pPr>
      <w:r>
        <w:t xml:space="preserve">This article focuses on the specialized commercial courts established in Abu Dhabi to handle complex business disputes. It discusses the qualifications and expertise required for judges in these courts, emphasizing the need for a deep understanding of international commercial law. The author argues that the establishment of these courts has enhanced the predictability and fairness of legal outcomes for businesses operating in the Emirate. This source is crucial for understanding the specialized role of judges in supporting Abu Dhabi's economic agenda and attracting foreign investment through a robust and knowledgeable judiciary.</w:t>
      </w:r>
    </w:p>
    <w:bookmarkEnd w:id="28"/>
    <w:bookmarkEnd w:id="29"/>
    <w:bookmarkStart w:id="30" w:name="conclusion"/>
    <w:p>
      <w:pPr>
        <w:pStyle w:val="Heading2"/>
      </w:pPr>
      <w:r>
        <w:t xml:space="preserve">Conclusion</w:t>
      </w:r>
    </w:p>
    <w:p>
      <w:pPr>
        <w:pStyle w:val="FirstParagraph"/>
      </w:pPr>
      <w:r>
        <w:t xml:space="preserve">The annotated bibliography above illustrates the multifaceted role of the judge in the United Arab Emirates, particularly in Abu Dhabi. From constitutional guarantees of independence to specialized training in commercial and Sharia law, the sources highlight a judiciary that is both rooted in tradition and committed to modernization. These references provide a solid foundation for further research into the legal and judicial systems of the UAE, offering insights into how judges contribute to the rule of law, economic development, and social stability in Abu Dhabi.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the United Arab Emirates (Abu Dhabi)</dc:title>
  <dc:creator/>
  <dc:language>en</dc:language>
  <cp:keywords/>
  <dcterms:created xsi:type="dcterms:W3CDTF">2026-08-07T03:03:03Z</dcterms:created>
  <dcterms:modified xsi:type="dcterms:W3CDTF">2026-08-07T03:03:03Z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