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Judicial</w:t>
      </w:r>
      <w:r>
        <w:t xml:space="preserve"> </w:t>
      </w:r>
      <w:r>
        <w:t xml:space="preserve">System</w:t>
      </w:r>
    </w:p>
    <w:bookmarkStart w:id="20" w:name="Xdaa634b115e67e20349718c431c33fe55fc8c0f"/>
    <w:p>
      <w:pPr>
        <w:pStyle w:val="Heading1"/>
      </w:pPr>
      <w:r>
        <w:t xml:space="preserve">Annotated Bibliography: The Role of the Judge in the United States San Francisco Judicial System</w:t>
      </w:r>
    </w:p>
    <w:p>
      <w:pPr>
        <w:pStyle w:val="FirstParagraph"/>
      </w:pPr>
      <w:r>
        <w:rPr>
          <w:bCs/>
          <w:b/>
        </w:rPr>
        <w:t xml:space="preserve">Subject:</w:t>
      </w:r>
      <w:r>
        <w:t xml:space="preserve"> </w:t>
      </w:r>
      <w:r>
        <w:t xml:space="preserve">Judicial Administration, Legal Ethics, and Jurisprudence</w:t>
      </w:r>
      <w:r>
        <w:br/>
      </w:r>
      <w:r>
        <w:rPr>
          <w:bCs/>
          <w:b/>
        </w:rPr>
        <w:t xml:space="preserve">Geographic Focus:</w:t>
      </w:r>
      <w:r>
        <w:t xml:space="preserve"> </w:t>
      </w:r>
      <w:r>
        <w:t xml:space="preserve">San Francisco, California, United States</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position of a</w:t>
      </w:r>
      <w:r>
        <w:t xml:space="preserve"> </w:t>
      </w:r>
      <w:r>
        <w:rPr>
          <w:bCs/>
          <w:b/>
        </w:rPr>
        <w:t xml:space="preserve">Judge</w:t>
      </w:r>
      <w:r>
        <w:t xml:space="preserve"> </w:t>
      </w:r>
      <w:r>
        <w:t xml:space="preserve">within the</w:t>
      </w:r>
      <w:r>
        <w:t xml:space="preserve"> </w:t>
      </w:r>
      <w:r>
        <w:rPr>
          <w:bCs/>
          <w:b/>
        </w:rPr>
        <w:t xml:space="preserve">United States</w:t>
      </w:r>
      <w:r>
        <w:t xml:space="preserve"> </w:t>
      </w:r>
      <w:r>
        <w:t xml:space="preserve">legal framework is one of profound responsibility, requiring strict adherence to constitutional mandates and ethical codes. In</w:t>
      </w:r>
      <w:r>
        <w:t xml:space="preserve"> </w:t>
      </w:r>
      <w:r>
        <w:rPr>
          <w:bCs/>
          <w:b/>
        </w:rPr>
        <w:t xml:space="preserve">San Francisco</w:t>
      </w:r>
      <w:r>
        <w:t xml:space="preserve">, a city characterized by its unique socio-political landscape, technological innovation, and diverse population, the role of the judiciary takes on specific nuances. The following annotated bibliography compiles essential resources regarding the appointment, duties, ethical obligations, and societal impact of judges serving in the San Francisco Superior Court and the federal courts located within the city. These sources provide a comprehensive overview of how judicial power is exercised in this specific jurisdiction.</w:t>
      </w:r>
    </w:p>
    <w:bookmarkEnd w:id="21"/>
    <w:bookmarkStart w:id="25" w:name="primary-legal-sources-and-statutes"/>
    <w:p>
      <w:pPr>
        <w:pStyle w:val="Heading2"/>
      </w:pPr>
      <w:r>
        <w:t xml:space="preserve">Primary Legal Sources and Statutes</w:t>
      </w:r>
    </w:p>
    <w:bookmarkStart w:id="22" w:name="the-california-code-of-judicial-ethics"/>
    <w:p>
      <w:pPr>
        <w:pStyle w:val="Heading3"/>
      </w:pPr>
      <w:r>
        <w:t xml:space="preserve">1. The California Code of Judicial Ethics</w:t>
      </w:r>
    </w:p>
    <w:p>
      <w:pPr>
        <w:pStyle w:val="FirstParagraph"/>
      </w:pPr>
      <w:r>
        <w:t xml:space="preserve">California Judicial Council. "California Code of Judicial Ethics."</w:t>
      </w:r>
      <w:r>
        <w:t xml:space="preserve"> </w:t>
      </w:r>
      <w:r>
        <w:rPr>
          <w:iCs/>
          <w:i/>
        </w:rPr>
        <w:t xml:space="preserve">Official Website of the California Courts</w:t>
      </w:r>
      <w:r>
        <w:t xml:space="preserve">, 2023.</w:t>
      </w:r>
    </w:p>
    <w:p>
      <w:pPr>
        <w:pStyle w:val="BodyText"/>
      </w:pPr>
      <w:r>
        <w:t xml:space="preserve">This primary source outlines the ethical standards that every</w:t>
      </w:r>
      <w:r>
        <w:t xml:space="preserve"> </w:t>
      </w:r>
      <w:r>
        <w:rPr>
          <w:bCs/>
          <w:b/>
        </w:rPr>
        <w:t xml:space="preserve">Judge</w:t>
      </w:r>
      <w:r>
        <w:t xml:space="preserve"> </w:t>
      </w:r>
      <w:r>
        <w:t xml:space="preserve">in California, including those presiding in</w:t>
      </w:r>
      <w:r>
        <w:t xml:space="preserve"> </w:t>
      </w:r>
      <w:r>
        <w:rPr>
          <w:bCs/>
          <w:b/>
        </w:rPr>
        <w:t xml:space="preserve">San Francisco</w:t>
      </w:r>
      <w:r>
        <w:t xml:space="preserve">, must follow. It covers impartiality, integrity, independence, and the avoidance of impropriety. For a legal professional or scholar studying the judiciary in</w:t>
      </w:r>
      <w:r>
        <w:t xml:space="preserve"> </w:t>
      </w:r>
      <w:r>
        <w:rPr>
          <w:bCs/>
          <w:b/>
        </w:rPr>
        <w:t xml:space="preserve">San Francisco</w:t>
      </w:r>
      <w:r>
        <w:t xml:space="preserve">, this document is indispensable. It details how judges must manage conflicts of interest, particularly relevant in a city with a dense network of legal professionals and political activists. The code ensures that the</w:t>
      </w:r>
      <w:r>
        <w:t xml:space="preserve"> </w:t>
      </w:r>
      <w:r>
        <w:rPr>
          <w:bCs/>
          <w:b/>
        </w:rPr>
        <w:t xml:space="preserve">Judge</w:t>
      </w:r>
      <w:r>
        <w:t xml:space="preserve"> </w:t>
      </w:r>
      <w:r>
        <w:t xml:space="preserve">maintains public confidence in the fairness of the</w:t>
      </w:r>
      <w:r>
        <w:t xml:space="preserve"> </w:t>
      </w:r>
      <w:r>
        <w:rPr>
          <w:bCs/>
          <w:b/>
        </w:rPr>
        <w:t xml:space="preserve">United States</w:t>
      </w:r>
      <w:r>
        <w:t xml:space="preserve"> </w:t>
      </w:r>
      <w:r>
        <w:t xml:space="preserve">legal system at the state level.</w:t>
      </w:r>
    </w:p>
    <w:bookmarkEnd w:id="22"/>
    <w:bookmarkStart w:id="23" w:name="the-california-constitution-article-vi"/>
    <w:p>
      <w:pPr>
        <w:pStyle w:val="Heading3"/>
      </w:pPr>
      <w:r>
        <w:t xml:space="preserve">2. The California Constitution, Article VI</w:t>
      </w:r>
    </w:p>
    <w:p>
      <w:pPr>
        <w:pStyle w:val="FirstParagraph"/>
      </w:pPr>
      <w:r>
        <w:t xml:space="preserve">State of California. "Article VI: Judicial Branch."</w:t>
      </w:r>
      <w:r>
        <w:t xml:space="preserve"> </w:t>
      </w:r>
      <w:r>
        <w:rPr>
          <w:iCs/>
          <w:i/>
        </w:rPr>
        <w:t xml:space="preserve">The California Constitution</w:t>
      </w:r>
      <w:r>
        <w:t xml:space="preserve">, 2023.</w:t>
      </w:r>
    </w:p>
    <w:p>
      <w:pPr>
        <w:pStyle w:val="BodyText"/>
      </w:pPr>
      <w:r>
        <w:t xml:space="preserve">Article VI establishes the structure of the judicial branch in California. It is crucial for understanding the appointment and retention process of judges in</w:t>
      </w:r>
      <w:r>
        <w:t xml:space="preserve"> </w:t>
      </w:r>
      <w:r>
        <w:rPr>
          <w:bCs/>
          <w:b/>
        </w:rPr>
        <w:t xml:space="preserve">San Francisco</w:t>
      </w:r>
      <w:r>
        <w:t xml:space="preserve">. Unlike many other states, California utilizes a merit selection system followed by retention elections. This source explains the legal framework that allows voters in</w:t>
      </w:r>
      <w:r>
        <w:t xml:space="preserve"> </w:t>
      </w:r>
      <w:r>
        <w:rPr>
          <w:bCs/>
          <w:b/>
        </w:rPr>
        <w:t xml:space="preserve">San Francisco</w:t>
      </w:r>
      <w:r>
        <w:t xml:space="preserve"> </w:t>
      </w:r>
      <w:r>
        <w:t xml:space="preserve">to have a direct say in whether a</w:t>
      </w:r>
      <w:r>
        <w:t xml:space="preserve"> </w:t>
      </w:r>
      <w:r>
        <w:rPr>
          <w:bCs/>
          <w:b/>
        </w:rPr>
        <w:t xml:space="preserve">Judge</w:t>
      </w:r>
      <w:r>
        <w:t xml:space="preserve"> </w:t>
      </w:r>
      <w:r>
        <w:t xml:space="preserve">remains on the bench. It provides the constitutional basis for the authority of the Superior Court of California, County of San Francisco, and defines the jurisdictional limits of its judges.</w:t>
      </w:r>
    </w:p>
    <w:bookmarkEnd w:id="23"/>
    <w:bookmarkStart w:id="24" w:name="X99c73be24b565f566fc0948f1ef9b977ef58fbb"/>
    <w:p>
      <w:pPr>
        <w:pStyle w:val="Heading3"/>
      </w:pPr>
      <w:r>
        <w:t xml:space="preserve">3. The Code of Conduct for United States Judges</w:t>
      </w:r>
    </w:p>
    <w:p>
      <w:pPr>
        <w:pStyle w:val="FirstParagraph"/>
      </w:pPr>
      <w:r>
        <w:t xml:space="preserve">United States Judicial Conference. "Code of Conduct for United States Judges."</w:t>
      </w:r>
      <w:r>
        <w:t xml:space="preserve"> </w:t>
      </w:r>
      <w:r>
        <w:rPr>
          <w:iCs/>
          <w:i/>
        </w:rPr>
        <w:t xml:space="preserve">Federal Judicial Center</w:t>
      </w:r>
      <w:r>
        <w:t xml:space="preserve">, 2023.</w:t>
      </w:r>
    </w:p>
    <w:p>
      <w:pPr>
        <w:pStyle w:val="BodyText"/>
      </w:pPr>
      <w:r>
        <w:t xml:space="preserve">While the previous sources focus on state courts, this document is vital for understanding the role of federal judges sitting in the Northern District of California, which is headquartered in</w:t>
      </w:r>
      <w:r>
        <w:t xml:space="preserve"> </w:t>
      </w:r>
      <w:r>
        <w:rPr>
          <w:bCs/>
          <w:b/>
        </w:rPr>
        <w:t xml:space="preserve">San Francisco</w:t>
      </w:r>
      <w:r>
        <w:t xml:space="preserve">. Federal judges in the</w:t>
      </w:r>
      <w:r>
        <w:t xml:space="preserve"> </w:t>
      </w:r>
      <w:r>
        <w:rPr>
          <w:bCs/>
          <w:b/>
        </w:rPr>
        <w:t xml:space="preserve">United States</w:t>
      </w:r>
      <w:r>
        <w:t xml:space="preserve"> </w:t>
      </w:r>
      <w:r>
        <w:t xml:space="preserve">are appointed for life, creating a different dynamic than their state counterparts. This code emphasizes the independence of the federal judiciary. For researchers analyzing high-profile tech or civil rights cases often heard in</w:t>
      </w:r>
      <w:r>
        <w:t xml:space="preserve"> </w:t>
      </w:r>
      <w:r>
        <w:rPr>
          <w:bCs/>
          <w:b/>
        </w:rPr>
        <w:t xml:space="preserve">San Francisco</w:t>
      </w:r>
      <w:r>
        <w:t xml:space="preserve">, understanding these federal ethical guidelines is essential to comprehending the decision-making environment of a federal</w:t>
      </w:r>
      <w:r>
        <w:t xml:space="preserve"> </w:t>
      </w:r>
      <w:r>
        <w:rPr>
          <w:bCs/>
          <w:b/>
        </w:rPr>
        <w:t xml:space="preserve">Judge</w:t>
      </w:r>
      <w:r>
        <w:t xml:space="preserve">.</w:t>
      </w:r>
    </w:p>
    <w:bookmarkEnd w:id="24"/>
    <w:bookmarkEnd w:id="25"/>
    <w:bookmarkStart w:id="30" w:name="secondary-sources-and-scholarly-analysis"/>
    <w:p>
      <w:pPr>
        <w:pStyle w:val="Heading2"/>
      </w:pPr>
      <w:r>
        <w:t xml:space="preserve">Secondary Sources and Scholarly Analysis</w:t>
      </w:r>
    </w:p>
    <w:bookmarkStart w:id="26" w:name="X337b7a618fca0ee26866427b147f08bb7b35eea"/>
    <w:p>
      <w:pPr>
        <w:pStyle w:val="Heading3"/>
      </w:pPr>
      <w:r>
        <w:t xml:space="preserve">4. Judicial Selection and Retention in California</w:t>
      </w:r>
    </w:p>
    <w:p>
      <w:pPr>
        <w:pStyle w:val="FirstParagraph"/>
      </w:pPr>
      <w:r>
        <w:t xml:space="preserve">Bonneau, Christopher R., and David R. Johnson. "Judicial Selection and Retention in California: The Impact of Merit Selection."</w:t>
      </w:r>
      <w:r>
        <w:t xml:space="preserve"> </w:t>
      </w:r>
      <w:r>
        <w:rPr>
          <w:iCs/>
          <w:i/>
        </w:rPr>
        <w:t xml:space="preserve">California Law Review</w:t>
      </w:r>
      <w:r>
        <w:t xml:space="preserve">, vol. 98, no. 4, 2010, pp. 1025-1060.</w:t>
      </w:r>
    </w:p>
    <w:p>
      <w:pPr>
        <w:pStyle w:val="BodyText"/>
      </w:pPr>
      <w:r>
        <w:t xml:space="preserve">This scholarly article provides a critical analysis of how judges are chosen and kept in office in California. It is particularly relevant to</w:t>
      </w:r>
      <w:r>
        <w:t xml:space="preserve"> </w:t>
      </w:r>
      <w:r>
        <w:rPr>
          <w:bCs/>
          <w:b/>
        </w:rPr>
        <w:t xml:space="preserve">San Francisco</w:t>
      </w:r>
      <w:r>
        <w:t xml:space="preserve">, where judicial retention elections can become highly politicized. The authors examine whether the merit selection system effectively produces qualified judges or if it is susceptible to special interest influence. For anyone studying the political reality of being a</w:t>
      </w:r>
      <w:r>
        <w:t xml:space="preserve"> </w:t>
      </w:r>
      <w:r>
        <w:rPr>
          <w:bCs/>
          <w:b/>
        </w:rPr>
        <w:t xml:space="preserve">Judge</w:t>
      </w:r>
      <w:r>
        <w:t xml:space="preserve"> </w:t>
      </w:r>
      <w:r>
        <w:t xml:space="preserve">in</w:t>
      </w:r>
      <w:r>
        <w:t xml:space="preserve"> </w:t>
      </w:r>
      <w:r>
        <w:rPr>
          <w:bCs/>
          <w:b/>
        </w:rPr>
        <w:t xml:space="preserve">San Francisco</w:t>
      </w:r>
      <w:r>
        <w:t xml:space="preserve">, this text offers data-driven insights into the pressures judges face from the electorate and advocacy groups within the</w:t>
      </w:r>
      <w:r>
        <w:t xml:space="preserve"> </w:t>
      </w:r>
      <w:r>
        <w:rPr>
          <w:bCs/>
          <w:b/>
        </w:rPr>
        <w:t xml:space="preserve">United States</w:t>
      </w:r>
      <w:r>
        <w:t xml:space="preserve"> </w:t>
      </w:r>
      <w:r>
        <w:t xml:space="preserve">democratic process.</w:t>
      </w:r>
    </w:p>
    <w:bookmarkEnd w:id="26"/>
    <w:bookmarkStart w:id="27" w:name="X22bbdeedb581b19492a552f75786ecf16a9ea32"/>
    <w:p>
      <w:pPr>
        <w:pStyle w:val="Heading3"/>
      </w:pPr>
      <w:r>
        <w:t xml:space="preserve">5. The Superior Court of California, County of San Francisco</w:t>
      </w:r>
    </w:p>
    <w:p>
      <w:pPr>
        <w:pStyle w:val="FirstParagraph"/>
      </w:pPr>
      <w:r>
        <w:t xml:space="preserve">Superior Court of California, County of San Francisco. "About the Court: Mission and History."</w:t>
      </w:r>
      <w:r>
        <w:t xml:space="preserve"> </w:t>
      </w:r>
      <w:r>
        <w:rPr>
          <w:iCs/>
          <w:i/>
        </w:rPr>
        <w:t xml:space="preserve">sfcourts.org</w:t>
      </w:r>
      <w:r>
        <w:t xml:space="preserve">, 2023.</w:t>
      </w:r>
    </w:p>
    <w:p>
      <w:pPr>
        <w:pStyle w:val="BodyText"/>
      </w:pPr>
      <w:r>
        <w:t xml:space="preserve">This official resource details the specific mission, history, and organizational structure of the court system in</w:t>
      </w:r>
      <w:r>
        <w:t xml:space="preserve"> </w:t>
      </w:r>
      <w:r>
        <w:rPr>
          <w:bCs/>
          <w:b/>
        </w:rPr>
        <w:t xml:space="preserve">San Francisco</w:t>
      </w:r>
      <w:r>
        <w:t xml:space="preserve">. It highlights the court's commitment to access to justice for a diverse population, including non-English speakers and vulnerable communities. The document illustrates the practical duties of a</w:t>
      </w:r>
      <w:r>
        <w:t xml:space="preserve"> </w:t>
      </w:r>
      <w:r>
        <w:rPr>
          <w:bCs/>
          <w:b/>
        </w:rPr>
        <w:t xml:space="preserve">Judge</w:t>
      </w:r>
      <w:r>
        <w:t xml:space="preserve"> </w:t>
      </w:r>
      <w:r>
        <w:t xml:space="preserve">in this jurisdiction, ranging from family law and criminal cases to complex civil litigation. It serves as a foundational text for understanding the local context in which San Francisco judges operate, distinguishing their daily responsibilities from those in rural counties or other major cities in the</w:t>
      </w:r>
      <w:r>
        <w:t xml:space="preserve"> </w:t>
      </w:r>
      <w:r>
        <w:rPr>
          <w:bCs/>
          <w:b/>
        </w:rPr>
        <w:t xml:space="preserve">United States</w:t>
      </w:r>
      <w:r>
        <w:t xml:space="preserve">.</w:t>
      </w:r>
    </w:p>
    <w:bookmarkEnd w:id="27"/>
    <w:bookmarkStart w:id="28" w:name="Xa4eacc02e9b03ff0a3b7fcbbc8236e4c00629f2"/>
    <w:p>
      <w:pPr>
        <w:pStyle w:val="Heading3"/>
      </w:pPr>
      <w:r>
        <w:t xml:space="preserve">6. Diversity and Representation on the Bench</w:t>
      </w:r>
    </w:p>
    <w:p>
      <w:pPr>
        <w:pStyle w:val="FirstParagraph"/>
      </w:pPr>
      <w:r>
        <w:t xml:space="preserve">California Commission on Judicial Performance. "Diversity in the California Judiciary: A Report on Progress and Challenges."</w:t>
      </w:r>
      <w:r>
        <w:t xml:space="preserve"> </w:t>
      </w:r>
      <w:r>
        <w:rPr>
          <w:iCs/>
          <w:i/>
        </w:rPr>
        <w:t xml:space="preserve">Official Publication</w:t>
      </w:r>
      <w:r>
        <w:t xml:space="preserve">, 2022.</w:t>
      </w:r>
    </w:p>
    <w:p>
      <w:pPr>
        <w:pStyle w:val="BodyText"/>
      </w:pPr>
      <w:r>
        <w:t xml:space="preserve">This report analyzes the demographic composition of judges across California, with specific data points for</w:t>
      </w:r>
      <w:r>
        <w:t xml:space="preserve"> </w:t>
      </w:r>
      <w:r>
        <w:rPr>
          <w:bCs/>
          <w:b/>
        </w:rPr>
        <w:t xml:space="preserve">San Francisco</w:t>
      </w:r>
      <w:r>
        <w:t xml:space="preserve">. It addresses the importance of having a judiciary that reflects the community it serves. In</w:t>
      </w:r>
      <w:r>
        <w:t xml:space="preserve"> </w:t>
      </w:r>
      <w:r>
        <w:rPr>
          <w:bCs/>
          <w:b/>
        </w:rPr>
        <w:t xml:space="preserve">San Francisco</w:t>
      </w:r>
      <w:r>
        <w:t xml:space="preserve">, a city known for its cultural diversity, the representation of various ethnicities, genders, and backgrounds among judges is a significant topic of discussion. This source evaluates the effectiveness of current policies aimed at increasing diversity. It is essential reading for understanding the evolving identity of the</w:t>
      </w:r>
      <w:r>
        <w:t xml:space="preserve"> </w:t>
      </w:r>
      <w:r>
        <w:rPr>
          <w:bCs/>
          <w:b/>
        </w:rPr>
        <w:t xml:space="preserve">Judge</w:t>
      </w:r>
      <w:r>
        <w:t xml:space="preserve"> </w:t>
      </w:r>
      <w:r>
        <w:t xml:space="preserve">in modern</w:t>
      </w:r>
      <w:r>
        <w:t xml:space="preserve"> </w:t>
      </w:r>
      <w:r>
        <w:rPr>
          <w:bCs/>
          <w:b/>
        </w:rPr>
        <w:t xml:space="preserve">San Francisco</w:t>
      </w:r>
      <w:r>
        <w:t xml:space="preserve"> </w:t>
      </w:r>
      <w:r>
        <w:t xml:space="preserve">and the broader implications for justice in the</w:t>
      </w:r>
      <w:r>
        <w:t xml:space="preserve"> </w:t>
      </w:r>
      <w:r>
        <w:rPr>
          <w:bCs/>
          <w:b/>
        </w:rPr>
        <w:t xml:space="preserve">United States</w:t>
      </w:r>
      <w:r>
        <w:t xml:space="preserve">.</w:t>
      </w:r>
    </w:p>
    <w:bookmarkEnd w:id="28"/>
    <w:bookmarkStart w:id="29" w:name="technology-and-the-modern-courtroom"/>
    <w:p>
      <w:pPr>
        <w:pStyle w:val="Heading3"/>
      </w:pPr>
      <w:r>
        <w:t xml:space="preserve">7. Technology and the Modern Courtroom</w:t>
      </w:r>
    </w:p>
    <w:p>
      <w:pPr>
        <w:pStyle w:val="FirstParagraph"/>
      </w:pPr>
      <w:r>
        <w:t xml:space="preserve">Hoffman, David. "Digital Justice: How Technology is Reshaping Courts in San Francisco."</w:t>
      </w:r>
      <w:r>
        <w:t xml:space="preserve"> </w:t>
      </w:r>
      <w:r>
        <w:rPr>
          <w:iCs/>
          <w:i/>
        </w:rPr>
        <w:t xml:space="preserve">Stanford Law Review Online</w:t>
      </w:r>
      <w:r>
        <w:t xml:space="preserve">, vol. 74, 2022, pp. 112-145.</w:t>
      </w:r>
    </w:p>
    <w:p>
      <w:pPr>
        <w:pStyle w:val="BodyText"/>
      </w:pPr>
      <w:r>
        <w:t xml:space="preserve">As a global technology hub,</w:t>
      </w:r>
      <w:r>
        <w:t xml:space="preserve"> </w:t>
      </w:r>
      <w:r>
        <w:rPr>
          <w:bCs/>
          <w:b/>
        </w:rPr>
        <w:t xml:space="preserve">San Francisco</w:t>
      </w:r>
      <w:r>
        <w:t xml:space="preserve"> </w:t>
      </w:r>
      <w:r>
        <w:t xml:space="preserve">is at the forefront of integrating digital tools into the judicial process. This article explores how judges in the city are adapting to new technologies, such as electronic filing systems, virtual hearings, and digital evidence management. It discusses the challenges a</w:t>
      </w:r>
      <w:r>
        <w:t xml:space="preserve"> </w:t>
      </w:r>
      <w:r>
        <w:rPr>
          <w:bCs/>
          <w:b/>
        </w:rPr>
        <w:t xml:space="preserve">Judge</w:t>
      </w:r>
      <w:r>
        <w:t xml:space="preserve"> </w:t>
      </w:r>
      <w:r>
        <w:t xml:space="preserve">faces in maintaining due process and fairness in a digital age. This source is critical for understanding the contemporary operational environment of the courts in</w:t>
      </w:r>
      <w:r>
        <w:t xml:space="preserve"> </w:t>
      </w:r>
      <w:r>
        <w:rPr>
          <w:bCs/>
          <w:b/>
        </w:rPr>
        <w:t xml:space="preserve">San Francisco</w:t>
      </w:r>
      <w:r>
        <w:t xml:space="preserve"> </w:t>
      </w:r>
      <w:r>
        <w:t xml:space="preserve">and how technological advancements are influencing judicial administration in the</w:t>
      </w:r>
      <w:r>
        <w:t xml:space="preserve"> </w:t>
      </w:r>
      <w:r>
        <w:rPr>
          <w:bCs/>
          <w:b/>
        </w:rPr>
        <w:t xml:space="preserve">United States</w:t>
      </w:r>
      <w:r>
        <w:t xml:space="preserve">.</w:t>
      </w:r>
    </w:p>
    <w:bookmarkEnd w:id="29"/>
    <w:bookmarkEnd w:id="30"/>
    <w:bookmarkStart w:id="31" w:name="conclusion"/>
    <w:p>
      <w:pPr>
        <w:pStyle w:val="Heading2"/>
      </w:pPr>
      <w:r>
        <w:t xml:space="preserve">Conclusion</w:t>
      </w:r>
    </w:p>
    <w:p>
      <w:pPr>
        <w:pStyle w:val="FirstParagraph"/>
      </w:pPr>
      <w:r>
        <w:t xml:space="preserve">The role of a</w:t>
      </w:r>
      <w:r>
        <w:t xml:space="preserve"> </w:t>
      </w:r>
      <w:r>
        <w:rPr>
          <w:bCs/>
          <w:b/>
        </w:rPr>
        <w:t xml:space="preserve">Judge</w:t>
      </w:r>
      <w:r>
        <w:t xml:space="preserve"> </w:t>
      </w:r>
      <w:r>
        <w:t xml:space="preserve">in</w:t>
      </w:r>
      <w:r>
        <w:t xml:space="preserve"> </w:t>
      </w:r>
      <w:r>
        <w:rPr>
          <w:bCs/>
          <w:b/>
        </w:rPr>
        <w:t xml:space="preserve">San Francisco</w:t>
      </w:r>
      <w:r>
        <w:t xml:space="preserve"> </w:t>
      </w:r>
      <w:r>
        <w:t xml:space="preserve">is multifaceted, shaped by state and federal laws, ethical codes, and the unique cultural and political environment of the city. The sources compiled in this annotated bibliography provide a robust framework for understanding the legal, ethical, and practical dimensions of the judiciary in this jurisdiction. From the constitutional mandates of the</w:t>
      </w:r>
      <w:r>
        <w:t xml:space="preserve"> </w:t>
      </w:r>
      <w:r>
        <w:rPr>
          <w:bCs/>
          <w:b/>
        </w:rPr>
        <w:t xml:space="preserve">United States</w:t>
      </w:r>
      <w:r>
        <w:t xml:space="preserve"> </w:t>
      </w:r>
      <w:r>
        <w:t xml:space="preserve">to the local dynamics of San Francisco's Superior Court, these documents highlight the critical importance of an independent, diverse, and technologically adept judiciary in maintaining the rule of law.</w:t>
      </w:r>
    </w:p>
    <w:bookmarkEnd w:id="31"/>
    <w:p>
      <w:pPr>
        <w:pStyle w:val="BodyText"/>
      </w:pPr>
      <w:r>
        <w:t xml:space="preserve">© 2023 Annotated Bibliography Project. All rights reserved. Document generated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United States San Francisco Judicial System</dc:title>
  <dc:creator/>
  <dc:language>en</dc:language>
  <cp:keywords/>
  <dcterms:created xsi:type="dcterms:W3CDTF">2026-08-07T07:20:56Z</dcterms:created>
  <dcterms:modified xsi:type="dcterms:W3CDTF">2026-08-07T07:20:56Z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