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3" w:name="X30cc76d48c863ada1192b80d9fe74609d0e3b43"/>
    <w:p>
      <w:pPr>
        <w:pStyle w:val="Heading1"/>
      </w:pPr>
      <w:r>
        <w:t xml:space="preserve">Annotated Bibliography: The Role of the Judge in Vietnam Ho Chi Minh City</w:t>
      </w:r>
    </w:p>
    <w:p>
      <w:pPr>
        <w:pStyle w:val="FirstParagraph"/>
      </w:pPr>
      <w:r>
        <w:t xml:space="preserve">This annotated bibliography compiles essential literature regarding the judicial system, specifically focusing on the role, responsibilities, and challenges of the</w:t>
      </w:r>
      <w:r>
        <w:t xml:space="preserve"> </w:t>
      </w:r>
      <w:r>
        <w:rPr>
          <w:bCs/>
          <w:b/>
        </w:rPr>
        <w:t xml:space="preserve">Judge</w:t>
      </w:r>
      <w:r>
        <w:t xml:space="preserve"> </w:t>
      </w:r>
      <w:r>
        <w:t xml:space="preserve">within the context of</w:t>
      </w:r>
      <w:r>
        <w:t xml:space="preserve"> </w:t>
      </w:r>
      <w:r>
        <w:rPr>
          <w:bCs/>
          <w:b/>
        </w:rPr>
        <w:t xml:space="preserve">Vietnam Ho Chi Minh City</w:t>
      </w:r>
      <w:r>
        <w:t xml:space="preserve">. As the economic hub of Vietnam, Ho Chi Minh City presents unique legal complexities, ranging from commercial disputes to urban governance issues. The selected sources provide a comprehensive overview of the legal framework, the practical application of law by judges, and the ongoing reforms aimed at modernizing the judiciary in this dynamic metropolis.</w:t>
      </w:r>
    </w:p>
    <w:bookmarkStart w:id="20" w:name="primary-legal-sources-and-statutes"/>
    <w:p>
      <w:pPr>
        <w:pStyle w:val="Heading2"/>
      </w:pPr>
      <w:r>
        <w:t xml:space="preserve">Primary Legal Sources and Statutes</w:t>
      </w:r>
    </w:p>
    <w:p>
      <w:pPr>
        <w:pStyle w:val="FirstParagraph"/>
      </w:pPr>
      <w:r>
        <w:t xml:space="preserve">National Assembly of Vietnam. (2014). Law on Organization of People’s Courts No. 42/2014/QH13. Hanoi: National Assembly.</w:t>
      </w:r>
    </w:p>
    <w:p>
      <w:pPr>
        <w:pStyle w:val="BodyText"/>
      </w:pPr>
      <w:r>
        <w:t xml:space="preserve">This primary legislative document is fundamental for understanding the structural authority of a</w:t>
      </w:r>
      <w:r>
        <w:t xml:space="preserve"> </w:t>
      </w:r>
      <w:r>
        <w:rPr>
          <w:bCs/>
          <w:b/>
        </w:rPr>
        <w:t xml:space="preserve">Judge</w:t>
      </w:r>
      <w:r>
        <w:t xml:space="preserve"> </w:t>
      </w:r>
      <w:r>
        <w:t xml:space="preserve">in Vietnam. It outlines the hierarchy of the court system, including the People’s Court of Ho Chi Minh City, and defines the qualifications, rights, and obligations of judicial officers. For legal practitioners and scholars focusing on</w:t>
      </w:r>
      <w:r>
        <w:t xml:space="preserve"> </w:t>
      </w:r>
      <w:r>
        <w:rPr>
          <w:bCs/>
          <w:b/>
        </w:rPr>
        <w:t xml:space="preserve">Vietnam Ho Chi Minh City</w:t>
      </w:r>
      <w:r>
        <w:t xml:space="preserve">, this law is critical as it establishes the legal basis for judicial independence and the procedural mandates that judges must follow when adjudicating cases within the city’s jurisdiction. It serves as the cornerstone for analyzing how judicial power is distributed and exercised in the country’s largest economic center.</w:t>
      </w:r>
    </w:p>
    <w:p>
      <w:pPr>
        <w:pStyle w:val="BodyText"/>
      </w:pPr>
      <w:r>
        <w:t xml:space="preserve">National Assembly of Vietnam. (2015). Law on Judges and People’s Assessors No. 42/2014/QH13. Hanoi: National Assembly.</w:t>
      </w:r>
    </w:p>
    <w:p>
      <w:pPr>
        <w:pStyle w:val="BodyText"/>
      </w:pPr>
      <w:r>
        <w:t xml:space="preserve">This statute provides specific regulations regarding the professional ethics, appointment, and discipline of the</w:t>
      </w:r>
      <w:r>
        <w:t xml:space="preserve"> </w:t>
      </w:r>
      <w:r>
        <w:rPr>
          <w:bCs/>
          <w:b/>
        </w:rPr>
        <w:t xml:space="preserve">Judge</w:t>
      </w:r>
      <w:r>
        <w:t xml:space="preserve">. In the context of</w:t>
      </w:r>
      <w:r>
        <w:t xml:space="preserve"> </w:t>
      </w:r>
      <w:r>
        <w:rPr>
          <w:bCs/>
          <w:b/>
        </w:rPr>
        <w:t xml:space="preserve">Vietnam Ho Chi Minh City</w:t>
      </w:r>
      <w:r>
        <w:t xml:space="preserve">, where the volume of litigation is significantly higher than in other provinces, this law is particularly relevant. It details the mechanisms for ensuring judicial integrity and the standards required for judges handling complex commercial and civil cases. The document is essential for understanding the internal governance of the judiciary and the expectations placed upon judges to maintain public trust in the legal system of Ho Chi Minh City.</w:t>
      </w:r>
    </w:p>
    <w:bookmarkEnd w:id="20"/>
    <w:bookmarkStart w:id="21" w:name="academic-analysis-and-judicial-reform"/>
    <w:p>
      <w:pPr>
        <w:pStyle w:val="Heading2"/>
      </w:pPr>
      <w:r>
        <w:t xml:space="preserve">Academic Analysis and Judicial Reform</w:t>
      </w:r>
    </w:p>
    <w:p>
      <w:pPr>
        <w:pStyle w:val="FirstParagraph"/>
      </w:pPr>
      <w:r>
        <w:t xml:space="preserve">Nguyen, T. H. (2018). Judicial Reform in Vietnam: Challenges and Prospects. Journal of Southeast Asian Law, 12(3), 45-67.</w:t>
      </w:r>
    </w:p>
    <w:p>
      <w:pPr>
        <w:pStyle w:val="BodyText"/>
      </w:pPr>
      <w:r>
        <w:t xml:space="preserve">Nguyen’s article offers a critical analysis of the ongoing judicial reforms in Vietnam, with specific case studies referencing the People’s Court of Ho Chi Minh City. The author examines the transition from a Soviet-style judicial model to a more modern system that emphasizes the professional autonomy of the</w:t>
      </w:r>
      <w:r>
        <w:t xml:space="preserve"> </w:t>
      </w:r>
      <w:r>
        <w:rPr>
          <w:bCs/>
          <w:b/>
        </w:rPr>
        <w:t xml:space="preserve">Judge</w:t>
      </w:r>
      <w:r>
        <w:t xml:space="preserve">. The text highlights the challenges faced by judges in</w:t>
      </w:r>
      <w:r>
        <w:t xml:space="preserve"> </w:t>
      </w:r>
      <w:r>
        <w:rPr>
          <w:bCs/>
          <w:b/>
        </w:rPr>
        <w:t xml:space="preserve">Vietnam Ho Chi Minh City</w:t>
      </w:r>
      <w:r>
        <w:t xml:space="preserve">, such as case backlogs and the pressure to align judicial decisions with local economic development goals. This source is valuable for understanding the socio-political pressures that influence judicial decision-making in the city and the efforts to enhance the professionalism of the judiciary.</w:t>
      </w:r>
    </w:p>
    <w:p>
      <w:pPr>
        <w:pStyle w:val="BodyText"/>
      </w:pPr>
      <w:r>
        <w:t xml:space="preserve">Tran, M. L. (2020). The Role of Judges in Commercial Dispute Resolution in Ho Chi Minh City. Vietnam Law Review, 8(2), 112-130.</w:t>
      </w:r>
    </w:p>
    <w:p>
      <w:pPr>
        <w:pStyle w:val="BodyText"/>
      </w:pPr>
      <w:r>
        <w:t xml:space="preserve">This scholarly article focuses specifically on the function of the</w:t>
      </w:r>
      <w:r>
        <w:t xml:space="preserve"> </w:t>
      </w:r>
      <w:r>
        <w:rPr>
          <w:bCs/>
          <w:b/>
        </w:rPr>
        <w:t xml:space="preserve">Judge</w:t>
      </w:r>
      <w:r>
        <w:t xml:space="preserve"> </w:t>
      </w:r>
      <w:r>
        <w:t xml:space="preserve">in handling commercial disputes, a prevalent issue in</w:t>
      </w:r>
      <w:r>
        <w:t xml:space="preserve"> </w:t>
      </w:r>
      <w:r>
        <w:rPr>
          <w:bCs/>
          <w:b/>
        </w:rPr>
        <w:t xml:space="preserve">Vietnam Ho Chi Minh City</w:t>
      </w:r>
      <w:r>
        <w:t xml:space="preserve"> </w:t>
      </w:r>
      <w:r>
        <w:t xml:space="preserve">due to its status as a business hub. Tran argues that while judges in the city are increasingly well-trained in international commercial law, there remains a gap in the consistent application of legal principles. The study provides empirical data on case outcomes and judicial behavior, offering insights into how judges balance statutory law with commercial practices. It is a crucial resource for legal professionals seeking to understand the practical realities of litigation in Ho Chi Minh City’s commercial courts.</w:t>
      </w:r>
    </w:p>
    <w:p>
      <w:pPr>
        <w:pStyle w:val="BodyText"/>
      </w:pPr>
      <w:r>
        <w:t xml:space="preserve">Le, V. D. (2019). Judicial Independence and Political Influence in Vietnam’s Urban Centers. Asian Journal of Comparative Law, 14(1), 89-105.</w:t>
      </w:r>
    </w:p>
    <w:p>
      <w:pPr>
        <w:pStyle w:val="BodyText"/>
      </w:pPr>
      <w:r>
        <w:t xml:space="preserve">Le’s research investigates the delicate balance between judicial independence and political oversight, with a focus on major urban centers like</w:t>
      </w:r>
      <w:r>
        <w:t xml:space="preserve"> </w:t>
      </w:r>
      <w:r>
        <w:rPr>
          <w:bCs/>
          <w:b/>
        </w:rPr>
        <w:t xml:space="preserve">Vietnam Ho Chi Minh City</w:t>
      </w:r>
      <w:r>
        <w:t xml:space="preserve">. The author explores how the role of the</w:t>
      </w:r>
      <w:r>
        <w:t xml:space="preserve"> </w:t>
      </w:r>
      <w:r>
        <w:rPr>
          <w:bCs/>
          <w:b/>
        </w:rPr>
        <w:t xml:space="preserve">Judge</w:t>
      </w:r>
      <w:r>
        <w:t xml:space="preserve"> </w:t>
      </w:r>
      <w:r>
        <w:t xml:space="preserve">is shaped by the broader political landscape and the need to maintain social stability. The article provides a nuanced perspective on the constraints faced by judges in high-profile cases and the mechanisms used to ensure that judicial decisions align with national policies. This source is essential for a comprehensive understanding of the political context in which judges operate in Ho Chi Minh City.</w:t>
      </w:r>
    </w:p>
    <w:bookmarkEnd w:id="21"/>
    <w:bookmarkStart w:id="22" w:name="X6f65d9f88479e81e73c377b45047b92c35c0b9a"/>
    <w:p>
      <w:pPr>
        <w:pStyle w:val="Heading2"/>
      </w:pPr>
      <w:r>
        <w:t xml:space="preserve">Practical Guides and International Perspectives</w:t>
      </w:r>
    </w:p>
    <w:p>
      <w:pPr>
        <w:pStyle w:val="FirstParagraph"/>
      </w:pPr>
      <w:r>
        <w:t xml:space="preserve">World Bank. (2021). Strengthening the Judiciary in Vietnam: A Focus on Ho Chi Minh City. Washington, DC: World Bank Group.</w:t>
      </w:r>
    </w:p>
    <w:p>
      <w:pPr>
        <w:pStyle w:val="BodyText"/>
      </w:pPr>
      <w:r>
        <w:t xml:space="preserve">This report by the World Bank provides an external assessment of the judicial system in Vietnam, with a dedicated section on</w:t>
      </w:r>
      <w:r>
        <w:t xml:space="preserve"> </w:t>
      </w:r>
      <w:r>
        <w:rPr>
          <w:bCs/>
          <w:b/>
        </w:rPr>
        <w:t xml:space="preserve">Vietnam Ho Chi Minh City</w:t>
      </w:r>
      <w:r>
        <w:t xml:space="preserve">. It evaluates the capacity of judges to handle complex cases and recommends reforms to improve efficiency and transparency. The report highlights the importance of continuous training for judges and the adoption of digital tools to manage case loads. It is a valuable resource for policymakers and legal practitioners interested in the international perspective on judicial reform and the specific challenges faced by judges in Ho Chi Minh City.</w:t>
      </w:r>
    </w:p>
    <w:p>
      <w:pPr>
        <w:pStyle w:val="BodyText"/>
      </w:pPr>
      <w:r>
        <w:t xml:space="preserve">Ho Chi Minh City People’s Court. (2022). Annual Report on Judicial Activities. Ho Chi Minh City: People’s Court.</w:t>
      </w:r>
    </w:p>
    <w:p>
      <w:pPr>
        <w:pStyle w:val="BodyText"/>
      </w:pPr>
      <w:r>
        <w:t xml:space="preserve">This official document provides statistical data and qualitative analysis of the judicial activities in</w:t>
      </w:r>
      <w:r>
        <w:t xml:space="preserve"> </w:t>
      </w:r>
      <w:r>
        <w:rPr>
          <w:bCs/>
          <w:b/>
        </w:rPr>
        <w:t xml:space="preserve">Vietnam Ho Chi Minh City</w:t>
      </w:r>
      <w:r>
        <w:t xml:space="preserve"> </w:t>
      </w:r>
      <w:r>
        <w:t xml:space="preserve">over the past year. It includes information on the number of cases handled by judges, the types of disputes, and the outcomes of trials. The report also outlines the initiatives taken by the court to improve the performance of judges and enhance public access to justice. It is a primary source for understanding the current state of the judiciary in the city and the priorities of the judicial administration in Ho Chi Minh City.</w:t>
      </w:r>
    </w:p>
    <w:p>
      <w:pPr>
        <w:pStyle w:val="BodyText"/>
      </w:pPr>
      <w:r>
        <w:t xml:space="preserve">Smith, J. (2023). Navigating the Vietnamese Legal System: A Guide for Foreign Businesses. Singapore: LexisNexis.</w:t>
      </w:r>
    </w:p>
    <w:p>
      <w:pPr>
        <w:pStyle w:val="BodyText"/>
      </w:pPr>
      <w:r>
        <w:t xml:space="preserve">While not exclusively focused on the</w:t>
      </w:r>
      <w:r>
        <w:t xml:space="preserve"> </w:t>
      </w:r>
      <w:r>
        <w:rPr>
          <w:bCs/>
          <w:b/>
        </w:rPr>
        <w:t xml:space="preserve">Judge</w:t>
      </w:r>
      <w:r>
        <w:t xml:space="preserve">, this practical guide offers valuable insights into how judges in</w:t>
      </w:r>
      <w:r>
        <w:t xml:space="preserve"> </w:t>
      </w:r>
      <w:r>
        <w:rPr>
          <w:bCs/>
          <w:b/>
        </w:rPr>
        <w:t xml:space="preserve">Vietnam Ho Chi Minh City</w:t>
      </w:r>
      <w:r>
        <w:t xml:space="preserve"> </w:t>
      </w:r>
      <w:r>
        <w:t xml:space="preserve">interpret and apply laws in cases involving foreign entities. Smith provides case examples and practical advice on interacting with the judicial system, emphasizing the importance of understanding the cultural and legal context. The book is particularly useful for foreign lawyers and business professionals who need to navigate the complexities of litigation in Ho Chi Minh City and understand the role of judges in protecting commercial interests.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Vietnam Ho Chi Minh City</dc:title>
  <dc:creator/>
  <dc:language>en</dc:language>
  <cp:keywords/>
  <dcterms:created xsi:type="dcterms:W3CDTF">2026-08-07T06:35:16Z</dcterms:created>
  <dcterms:modified xsi:type="dcterms:W3CDTF">2026-08-07T06:35:16Z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