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Dhaka,</w:t>
      </w:r>
      <w:r>
        <w:t xml:space="preserve"> </w:t>
      </w:r>
      <w:r>
        <w:t xml:space="preserve">Bangladesh</w:t>
      </w:r>
    </w:p>
    <w:bookmarkStart w:id="24" w:name="X4b71c1b8e793ccf4123bb5ec68a320da5411c92"/>
    <w:p>
      <w:pPr>
        <w:pStyle w:val="Heading1"/>
      </w:pPr>
      <w:r>
        <w:t xml:space="preserve">Annotated Bibliography: The Role and Challenges of the Laboratory Technician in Dhaka, Bangladesh</w:t>
      </w:r>
    </w:p>
    <w:p>
      <w:pPr>
        <w:pStyle w:val="FirstParagraph"/>
      </w:pPr>
      <w:r>
        <w:t xml:space="preserve">The healthcare infrastructure in Dhaka, Bangladesh, relies heavily on the precision and diligence of laboratory technicians. As the capital city faces a surge in population density and a rise in both communicable and non-communicable diseases, the demand for accurate diagnostic services has never been higher. This annotated bibliography compiles key literature regarding the educational standards, occupational hazards, regulatory frameworks, and technological advancements affecting laboratory technicians in Dhaka. These sources provide a comprehensive overview of the current landscape, highlighting the critical intersection of public health policy and technical practice in the region.</w:t>
      </w:r>
    </w:p>
    <w:bookmarkStart w:id="20" w:name="Xf8c719d2ef2d44dc8d18bff52a09f4554478458"/>
    <w:p>
      <w:pPr>
        <w:pStyle w:val="Heading2"/>
      </w:pPr>
      <w:r>
        <w:t xml:space="preserve">Regulatory Frameworks and Professional Standards</w:t>
      </w:r>
    </w:p>
    <w:p>
      <w:pPr>
        <w:pStyle w:val="FirstParagraph"/>
      </w:pPr>
      <w:r>
        <w:t xml:space="preserve">Bangladesh Medical and Dental Council (BMDC). (2019).</w:t>
      </w:r>
      <w:r>
        <w:t xml:space="preserve"> </w:t>
      </w:r>
      <w:r>
        <w:rPr>
          <w:iCs/>
          <w:i/>
        </w:rPr>
        <w:t xml:space="preserve">Guidelines for the Registration and Practice of Medical Laboratory Technicians in Bangladesh</w:t>
      </w:r>
      <w:r>
        <w:t xml:space="preserve">. Dhaka: BMDC Publications.</w:t>
      </w:r>
    </w:p>
    <w:p>
      <w:pPr>
        <w:pStyle w:val="BodyText"/>
      </w:pPr>
      <w:r>
        <w:t xml:space="preserve">This official document outlines the legal requirements for becoming a registered laboratory technician in Bangladesh. It details the curriculum standards required by the Directorate General of Health Services (DGHS) and the specific competencies expected of technicians working in Dhaka's public and private sectors. The text is crucial for understanding the bureaucratic hurdles technicians face, including the mandatory internship periods at major institutions like Dhaka Medical College Hospital. It also addresses the scope of practice, delineating what procedures a technician can perform independently versus those requiring a pathologist's supervision. For anyone analyzing the professional status of laboratory technicians in Dhaka, this guideline serves as the foundational legal text.</w:t>
      </w:r>
    </w:p>
    <w:p>
      <w:pPr>
        <w:pStyle w:val="BodyText"/>
      </w:pPr>
      <w:r>
        <w:t xml:space="preserve">World Health Organization (WHO). (2020).</w:t>
      </w:r>
      <w:r>
        <w:t xml:space="preserve"> </w:t>
      </w:r>
      <w:r>
        <w:rPr>
          <w:iCs/>
          <w:i/>
        </w:rPr>
        <w:t xml:space="preserve">Strengthening Laboratory Systems in South Asia: A Case Study of Bangladesh</w:t>
      </w:r>
      <w:r>
        <w:t xml:space="preserve">. Geneva: WHO Press.</w:t>
      </w:r>
    </w:p>
    <w:p>
      <w:pPr>
        <w:pStyle w:val="BodyText"/>
      </w:pPr>
      <w:r>
        <w:t xml:space="preserve">This report evaluates the national laboratory network, with a specific focus on the hub-and-spoke model centered in Dhaka. It highlights the disparity in resource allocation between tertiary care centers in the capital and peripheral clinics. The document emphasizes the role of the laboratory technician as the backbone of disease surveillance, particularly for tuberculosis and malaria. It critiques the current training modules, suggesting that while theoretical knowledge in Dhaka is robust, practical exposure to advanced molecular diagnostics is often limited. This source is essential for understanding the macro-level challenges that individual technicians in Dhaka must navigate daily.</w:t>
      </w:r>
    </w:p>
    <w:bookmarkEnd w:id="20"/>
    <w:bookmarkStart w:id="21" w:name="occupational-health-and-safety"/>
    <w:p>
      <w:pPr>
        <w:pStyle w:val="Heading2"/>
      </w:pPr>
      <w:r>
        <w:t xml:space="preserve">Occupational Health and Safety</w:t>
      </w:r>
    </w:p>
    <w:p>
      <w:pPr>
        <w:pStyle w:val="FirstParagraph"/>
      </w:pPr>
      <w:r>
        <w:t xml:space="preserve">Rahman, M. A., &amp; Hossain, M. S. (2021). "Occupational Hazards and Safety Practices Among Laboratory Technicians in Private Hospitals of Dhaka."</w:t>
      </w:r>
      <w:r>
        <w:t xml:space="preserve"> </w:t>
      </w:r>
      <w:r>
        <w:rPr>
          <w:iCs/>
          <w:i/>
        </w:rPr>
        <w:t xml:space="preserve">Journal of Occupational Health and Safety in South Asia</w:t>
      </w:r>
      <w:r>
        <w:t xml:space="preserve">, 15(2), 45-58.</w:t>
      </w:r>
    </w:p>
    <w:p>
      <w:pPr>
        <w:pStyle w:val="BodyText"/>
      </w:pPr>
      <w:r>
        <w:t xml:space="preserve">This peer-reviewed study investigates the working conditions of laboratory technicians in the rapidly expanding private healthcare sector of Dhaka. The authors conducted surveys across twenty major diagnostic centers in the city. The findings reveal a significant gap between international safety standards and local practices. Key issues identified include inadequate use of personal protective equipment (PPE), poor waste disposal mechanisms, and high levels of occupational stress due to excessive workloads. The study argues that the lack of strict enforcement of safety regulations in private labs puts technicians at high risk of needle-stick injuries and chemical exposure. This article is vital for highlighting the human cost of rapid medical expansion in Dhaka.</w:t>
      </w:r>
    </w:p>
    <w:p>
      <w:pPr>
        <w:pStyle w:val="BodyText"/>
      </w:pPr>
      <w:r>
        <w:t xml:space="preserve">Islamic University, Dhaka. (2022).</w:t>
      </w:r>
      <w:r>
        <w:t xml:space="preserve"> </w:t>
      </w:r>
      <w:r>
        <w:rPr>
          <w:iCs/>
          <w:i/>
        </w:rPr>
        <w:t xml:space="preserve">Assessment of Biosafety Level Compliance in Clinical Laboratories of Dhaka City</w:t>
      </w:r>
      <w:r>
        <w:t xml:space="preserve">. Dhaka: Department of Public Health.</w:t>
      </w:r>
    </w:p>
    <w:p>
      <w:pPr>
        <w:pStyle w:val="BodyText"/>
      </w:pPr>
      <w:r>
        <w:t xml:space="preserve">Focusing specifically on biosafety, this institutional report assesses whether laboratories in Dhaka meet the necessary containment levels for handling infectious agents. It places a heavy emphasis on the technician's role in maintaining these standards. The report notes that while equipment is often modern, the training of technicians on biosafety protocols is inconsistent. It provides data on the frequency of safety drills and the availability of emergency response kits in Dhaka labs. This source is particularly relevant for policymakers looking to improve the safety infrastructure for laboratory staff in the capital.</w:t>
      </w:r>
    </w:p>
    <w:bookmarkEnd w:id="21"/>
    <w:bookmarkStart w:id="22" w:name="education-and-skill-development"/>
    <w:p>
      <w:pPr>
        <w:pStyle w:val="Heading2"/>
      </w:pPr>
      <w:r>
        <w:t xml:space="preserve">Education and Skill Development</w:t>
      </w:r>
    </w:p>
    <w:p>
      <w:pPr>
        <w:pStyle w:val="FirstParagraph"/>
      </w:pPr>
      <w:r>
        <w:t xml:space="preserve">Khan, F., &amp; Ahmed, S. (2020). "Bridging the Gap: Curriculum Relevance for Medical Laboratory Technology in Bangladesh."</w:t>
      </w:r>
      <w:r>
        <w:t xml:space="preserve"> </w:t>
      </w:r>
      <w:r>
        <w:rPr>
          <w:iCs/>
          <w:i/>
        </w:rPr>
        <w:t xml:space="preserve">Asian Journal of Medical Education</w:t>
      </w:r>
      <w:r>
        <w:t xml:space="preserve">, 8(3), 112-125.</w:t>
      </w:r>
    </w:p>
    <w:p>
      <w:pPr>
        <w:pStyle w:val="BodyText"/>
      </w:pPr>
      <w:r>
        <w:t xml:space="preserve">This article critiques the current educational curriculum offered by diploma and degree programs in Dhaka. The authors argue that the syllabus is often outdated and fails to keep pace with the technological advancements seen in modern diagnostic labs in the city. They highlight a shortage of instructors with practical industry experience, leading to a workforce that is theoretically sound but practically underprepared. The paper suggests integrating more hands-on training with automated analyzers and molecular biology techniques. This source is critical for educators and administrators aiming to upgrade the quality of laboratory technicians entering the Dhaka job market.</w:t>
      </w:r>
    </w:p>
    <w:p>
      <w:pPr>
        <w:pStyle w:val="BodyText"/>
      </w:pPr>
      <w:r>
        <w:t xml:space="preserve">Bangladesh Association of Medical Laboratory Technicians (BAMLT). (2023).</w:t>
      </w:r>
      <w:r>
        <w:t xml:space="preserve"> </w:t>
      </w:r>
      <w:r>
        <w:rPr>
          <w:iCs/>
          <w:i/>
        </w:rPr>
        <w:t xml:space="preserve">Annual Report on Continuing Professional Development (CPD) in Dhaka</w:t>
      </w:r>
      <w:r>
        <w:t xml:space="preserve">. Dhaka: BAMLT.</w:t>
      </w:r>
    </w:p>
    <w:p>
      <w:pPr>
        <w:pStyle w:val="BodyText"/>
      </w:pPr>
      <w:r>
        <w:t xml:space="preserve">This report details the efforts of the professional body to upskill existing laboratory technicians in Dhaka through workshops and seminars. It covers topics ranging from quality control to digital health record management. The document highlights the growing interest among technicians in Dhaka to specialize in areas like histopathology and microbiology. It also discusses the financial barriers that prevent many technicians from accessing these advanced training opportunities. This source provides insight into the professional aspirations and development needs of the current workforce in the capital.</w:t>
      </w:r>
    </w:p>
    <w:bookmarkEnd w:id="22"/>
    <w:bookmarkStart w:id="23" w:name="X0a790b5cc1997fcf79468db432fd97d4d2ee0e4"/>
    <w:p>
      <w:pPr>
        <w:pStyle w:val="Heading2"/>
      </w:pPr>
      <w:r>
        <w:t xml:space="preserve">Technological Integration and Future Trends</w:t>
      </w:r>
    </w:p>
    <w:p>
      <w:pPr>
        <w:pStyle w:val="FirstParagraph"/>
      </w:pPr>
      <w:r>
        <w:t xml:space="preserve">Islam, N., &amp; Begum, R. (2022). "The Impact of Automation on the Role of Laboratory Technicians in Urban Bangladesh."</w:t>
      </w:r>
      <w:r>
        <w:t xml:space="preserve"> </w:t>
      </w:r>
      <w:r>
        <w:rPr>
          <w:iCs/>
          <w:i/>
        </w:rPr>
        <w:t xml:space="preserve">Journal of Health Informatics and Technology</w:t>
      </w:r>
      <w:r>
        <w:t xml:space="preserve">, 10(1), 22-35.</w:t>
      </w:r>
    </w:p>
    <w:p>
      <w:pPr>
        <w:pStyle w:val="BodyText"/>
      </w:pPr>
      <w:r>
        <w:t xml:space="preserve">As Dhaka becomes a hub for medical tourism and advanced care, automation is transforming the laboratory landscape. This study explores how the introduction of high-throughput analyzers is changing the daily tasks of laboratory technicians. The authors find that while automation reduces manual workload, it increases the demand for technical troubleshooting skills and data interpretation abilities. The paper warns that technicians in Dhaka who fail to adapt to these digital tools risk obsolescence. It serves as a forward-looking analysis of how the profession is evolving in response to technological adoption in the city.</w:t>
      </w:r>
    </w:p>
    <w:p>
      <w:pPr>
        <w:pStyle w:val="BodyText"/>
      </w:pPr>
      <w:r>
        <w:t xml:space="preserve">Ministry of Health and Family Welfare. (2021).</w:t>
      </w:r>
      <w:r>
        <w:t xml:space="preserve"> </w:t>
      </w:r>
      <w:r>
        <w:rPr>
          <w:iCs/>
          <w:i/>
        </w:rPr>
        <w:t xml:space="preserve">Digital Health Strategy for Bangladesh: Implications for Laboratory Services</w:t>
      </w:r>
      <w:r>
        <w:t xml:space="preserve">. Dhaka: Government of the People's Republic of Bangladesh.</w:t>
      </w:r>
    </w:p>
    <w:p>
      <w:pPr>
        <w:pStyle w:val="BodyText"/>
      </w:pPr>
      <w:r>
        <w:t xml:space="preserve">This government policy document outlines the national vision for integrating digital health records and telemedicine into the healthcare system. It specifically addresses the role of laboratory technicians in ensuring data accuracy and interoperability between labs in Dhaka and remote areas. The strategy emphasizes the need for technicians to be proficient in Laboratory Information Management Systems (LIMS). This source is essential for understanding the regulatory push towards digitization and how it will redefine the technical requirements for laboratory professionals in Dhaka in the coming decade.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Dhaka, Bangladesh</dc:title>
  <dc:creator/>
  <dc:language>en</dc:language>
  <cp:keywords/>
  <dcterms:created xsi:type="dcterms:W3CDTF">2026-08-07T03:01:44Z</dcterms:created>
  <dcterms:modified xsi:type="dcterms:W3CDTF">2026-08-07T03:01:44Z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