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Vancouver,</w:t>
      </w:r>
      <w:r>
        <w:t xml:space="preserve"> </w:t>
      </w:r>
      <w:r>
        <w:t xml:space="preserve">Canada</w:t>
      </w:r>
    </w:p>
    <w:bookmarkStart w:id="23" w:name="X3ef3fc3bde1cb2ccc11223d19fab785430763dd"/>
    <w:p>
      <w:pPr>
        <w:pStyle w:val="Heading1"/>
      </w:pPr>
      <w:r>
        <w:t xml:space="preserve">Annotated Bibliography: The Role and Regulation of the Laboratory Technician in Vancouver, Canada</w:t>
      </w:r>
    </w:p>
    <w:p>
      <w:pPr>
        <w:pStyle w:val="FirstParagraph"/>
      </w:pPr>
      <w:r>
        <w:t xml:space="preserve">This annotated bibliography compiles essential resources regarding the profession of the Laboratory Technician within the specific context of Vancouver, British Columbia. It addresses regulatory frameworks, educational pathways, and the current labor market dynamics in the region. The selected sources provide a comprehensive overview for individuals seeking to understand the scope of practice, certification requirements, and professional opportunities available in this major Canadian healthcare hub.</w:t>
      </w:r>
    </w:p>
    <w:bookmarkStart w:id="20" w:name="X45ece82b558936b99373fc2efe9930e4d2b1d1b"/>
    <w:p>
      <w:pPr>
        <w:pStyle w:val="Heading2"/>
      </w:pPr>
      <w:r>
        <w:t xml:space="preserve">Regulatory Framework and Professional Standards</w:t>
      </w:r>
    </w:p>
    <w:p>
      <w:pPr>
        <w:pStyle w:val="FirstParagraph"/>
      </w:pPr>
      <w:r>
        <w:t xml:space="preserve">College of Medical Laboratory Technologists of British Columbia (CMLTBC). (2023).</w:t>
      </w:r>
      <w:r>
        <w:t xml:space="preserve"> </w:t>
      </w:r>
      <w:r>
        <w:rPr>
          <w:iCs/>
          <w:i/>
        </w:rPr>
        <w:t xml:space="preserve">Scope of Practice and Standards of Practice</w:t>
      </w:r>
      <w:r>
        <w:t xml:space="preserve">. Vancouver, BC: CMLTBC.</w:t>
      </w:r>
    </w:p>
    <w:p>
      <w:pPr>
        <w:pStyle w:val="BodyText"/>
      </w:pPr>
      <w:r>
        <w:t xml:space="preserve">This foundational document outlines the legal and professional boundaries for laboratory professionals in British Columbia. It is critical for understanding the distinction between a Medical Laboratory Technologist (MLT) and a Medical Laboratory Technician (MLT) in the Canadian context. The document details the specific duties a Laboratory Technician in Vancouver is authorized to perform, including specimen processing, routine testing, and quality control. It serves as the primary reference for compliance with provincial health regulations and ensures patient safety standards are met across Vancouver’s healthcare facilities.</w:t>
      </w:r>
    </w:p>
    <w:p>
      <w:pPr>
        <w:pStyle w:val="BodyText"/>
      </w:pPr>
      <w:r>
        <w:t xml:space="preserve">Canadian Society for Medical Laboratory Science (CSMLS). (2022).</w:t>
      </w:r>
      <w:r>
        <w:t xml:space="preserve"> </w:t>
      </w:r>
      <w:r>
        <w:rPr>
          <w:iCs/>
          <w:i/>
        </w:rPr>
        <w:t xml:space="preserve">CSMLS Certification Examination: Candidate Handbook</w:t>
      </w:r>
      <w:r>
        <w:t xml:space="preserve">. Ottawa, ON: CSMLS.</w:t>
      </w:r>
    </w:p>
    <w:p>
      <w:pPr>
        <w:pStyle w:val="BodyText"/>
      </w:pPr>
      <w:r>
        <w:t xml:space="preserve">While national in scope, this handbook is indispensable for Laboratory Technicians aiming to practice in Vancouver. It details the certification requirements necessary to work in accredited laboratories in British Columbia. The text explains the examination structure, eligibility criteria, and the importance of national certification for employment in major Vancouver institutions like Vancouver General Hospital. It highlights the rigorous standards required to ensure competency in clinical laboratory science across Canada.</w:t>
      </w:r>
    </w:p>
    <w:bookmarkEnd w:id="20"/>
    <w:bookmarkStart w:id="21" w:name="educational-pathways-and-training"/>
    <w:p>
      <w:pPr>
        <w:pStyle w:val="Heading2"/>
      </w:pPr>
      <w:r>
        <w:t xml:space="preserve">Educational Pathways and Training</w:t>
      </w:r>
    </w:p>
    <w:p>
      <w:pPr>
        <w:pStyle w:val="FirstParagraph"/>
      </w:pPr>
      <w:r>
        <w:t xml:space="preserve">British Columbia Institute of Technology (BCIT). (2023).</w:t>
      </w:r>
      <w:r>
        <w:t xml:space="preserve"> </w:t>
      </w:r>
      <w:r>
        <w:rPr>
          <w:iCs/>
          <w:i/>
        </w:rPr>
        <w:t xml:space="preserve">Medical Laboratory Technology Program Guide</w:t>
      </w:r>
      <w:r>
        <w:t xml:space="preserve">. Burnaby, BC: BCIT.</w:t>
      </w:r>
    </w:p>
    <w:p>
      <w:pPr>
        <w:pStyle w:val="BodyText"/>
      </w:pPr>
      <w:r>
        <w:t xml:space="preserve">BCIT is a premier institution for healthcare training in the Lower Mainland. This program guide provides detailed information on the curriculum for aspiring Laboratory Technicians and Technologists. It covers the theoretical coursework and the mandatory clinical practicum placements, which often occur in Vancouver-area hospitals. The document is valuable for understanding the educational prerequisites and the technical skills required to enter the workforce in British Columbia’s competitive healthcare sector.</w:t>
      </w:r>
    </w:p>
    <w:p>
      <w:pPr>
        <w:pStyle w:val="BodyText"/>
      </w:pPr>
      <w:r>
        <w:t xml:space="preserve">University of British Columbia (UBC). (2023).</w:t>
      </w:r>
      <w:r>
        <w:t xml:space="preserve"> </w:t>
      </w:r>
      <w:r>
        <w:rPr>
          <w:iCs/>
          <w:i/>
        </w:rPr>
        <w:t xml:space="preserve">Faculty of Medicine: Laboratory Medicine Research and Practice</w:t>
      </w:r>
      <w:r>
        <w:t xml:space="preserve">. Vancouver, BC: UBC.</w:t>
      </w:r>
    </w:p>
    <w:p>
      <w:pPr>
        <w:pStyle w:val="BodyText"/>
      </w:pPr>
      <w:r>
        <w:t xml:space="preserve">This resource offers insight into the advanced research and clinical environment in Vancouver. It highlights the collaboration between academic institutions and clinical laboratories. For a Laboratory Technician, this document illustrates the potential for career advancement into research roles within Vancouver’s robust biotech and medical research ecosystem. It emphasizes the importance of continuous learning and adaptation to new diagnostic technologies in a leading Canadian medical center.</w:t>
      </w:r>
    </w:p>
    <w:bookmarkEnd w:id="21"/>
    <w:bookmarkStart w:id="22" w:name="X435b7d6699dbba13e1268cb43c624a26ac0f5f5"/>
    <w:p>
      <w:pPr>
        <w:pStyle w:val="Heading2"/>
      </w:pPr>
      <w:r>
        <w:t xml:space="preserve">Employment Market and Professional Development</w:t>
      </w:r>
    </w:p>
    <w:p>
      <w:pPr>
        <w:pStyle w:val="FirstParagraph"/>
      </w:pPr>
      <w:r>
        <w:t xml:space="preserve">Health Employers British Columbia (HEBC). (2023).</w:t>
      </w:r>
      <w:r>
        <w:t xml:space="preserve"> </w:t>
      </w:r>
      <w:r>
        <w:rPr>
          <w:iCs/>
          <w:i/>
        </w:rPr>
        <w:t xml:space="preserve">Healthcare Workforce Trends in British Columbia</w:t>
      </w:r>
      <w:r>
        <w:t xml:space="preserve">. Vancouver, BC: HEBC.</w:t>
      </w:r>
    </w:p>
    <w:p>
      <w:pPr>
        <w:pStyle w:val="BodyText"/>
      </w:pPr>
      <w:r>
        <w:t xml:space="preserve">This report analyzes the current demand for healthcare professionals in the province, with specific data on laboratory services. It identifies labor shortages and growth areas for Laboratory Technicians in Vancouver. The document provides statistical evidence of the job security and demand for skilled technicians in the region. It is a crucial resource for understanding the economic factors influencing the profession and the strategic needs of Vancouver’s healthcare system.</w:t>
      </w:r>
    </w:p>
    <w:p>
      <w:pPr>
        <w:pStyle w:val="BodyText"/>
      </w:pPr>
      <w:r>
        <w:t xml:space="preserve">Government of Canada. (2023).</w:t>
      </w:r>
      <w:r>
        <w:t xml:space="preserve"> </w:t>
      </w:r>
      <w:r>
        <w:rPr>
          <w:iCs/>
          <w:i/>
        </w:rPr>
        <w:t xml:space="preserve">Job Bank: Medical Laboratory Technicians (NOC 3212)</w:t>
      </w:r>
      <w:r>
        <w:t xml:space="preserve">. Ottawa, ON: Employment and Social Development Canada.</w:t>
      </w:r>
    </w:p>
    <w:p>
      <w:pPr>
        <w:pStyle w:val="BodyText"/>
      </w:pPr>
      <w:r>
        <w:t xml:space="preserve">This official government resource provides national and regional data on the occupation. It includes specific information on job outlook, wages, and working conditions for Laboratory Technicians in the Vancouver metropolitan area. The document helps candidates understand the competitive landscape, salary expectations, and the impact of immigration policies on the availability of skilled labor in Canada. It is a practical tool for career planning and relocation.</w:t>
      </w:r>
    </w:p>
    <w:p>
      <w:pPr>
        <w:pStyle w:val="BodyText"/>
      </w:pPr>
      <w:r>
        <w:t xml:space="preserve">Vancouver Coastal Health (VCH). (2023).</w:t>
      </w:r>
      <w:r>
        <w:t xml:space="preserve"> </w:t>
      </w:r>
      <w:r>
        <w:rPr>
          <w:iCs/>
          <w:i/>
        </w:rPr>
        <w:t xml:space="preserve">Careers in Laboratory Services</w:t>
      </w:r>
      <w:r>
        <w:t xml:space="preserve">. Vancouver, BC: VCH.</w:t>
      </w:r>
    </w:p>
    <w:p>
      <w:pPr>
        <w:pStyle w:val="BodyText"/>
      </w:pPr>
      <w:r>
        <w:t xml:space="preserve">As one of the largest health authorities in Canada, VCH is a major employer of Laboratory Technicians in Vancouver. This internal career guide outlines the specific roles, benefits, and professional development opportunities available within the organization. It provides a realistic view of the daily responsibilities and the collaborative environment in which technicians operate. The document is essential for understanding the employer perspective and the values prioritized by leading healthcare providers in the region.</w:t>
      </w:r>
    </w:p>
    <w:p>
      <w:pPr>
        <w:pStyle w:val="BodyText"/>
      </w:pPr>
      <w:r>
        <w:t xml:space="preserve">Fraser Health Authority. (2023).</w:t>
      </w:r>
      <w:r>
        <w:t xml:space="preserve"> </w:t>
      </w:r>
      <w:r>
        <w:rPr>
          <w:iCs/>
          <w:i/>
        </w:rPr>
        <w:t xml:space="preserve">Medical Laboratory Services: Strategic Plan</w:t>
      </w:r>
      <w:r>
        <w:t xml:space="preserve">. Surrey, BC: Fraser Health.</w:t>
      </w:r>
    </w:p>
    <w:p>
      <w:pPr>
        <w:pStyle w:val="BodyText"/>
      </w:pPr>
      <w:r>
        <w:t xml:space="preserve">Although based in Surrey, Fraser Health serves the broader Metro Vancouver area. This strategic plan outlines the future direction of laboratory services, including technological integration and workforce planning. It highlights the evolving role of the Laboratory Technician in managing automated systems and ensuring data integrity. The document is relevant for understanding the long-term trends and innovations shaping the profession in the Greater Vancouver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Vancouver, Canada</dc:title>
  <dc:creator/>
  <dc:language>en</dc:language>
  <cp:keywords/>
  <dcterms:created xsi:type="dcterms:W3CDTF">2026-08-07T02:25:20Z</dcterms:created>
  <dcterms:modified xsi:type="dcterms:W3CDTF">2026-08-07T02:25:20Z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