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Laboratory</w:t>
      </w:r>
      <w:r>
        <w:t xml:space="preserve"> </w:t>
      </w:r>
      <w:r>
        <w:t xml:space="preserve">Technician</w:t>
      </w:r>
      <w:r>
        <w:t xml:space="preserve"> </w:t>
      </w:r>
      <w:r>
        <w:t xml:space="preserve">in</w:t>
      </w:r>
      <w:r>
        <w:t xml:space="preserve"> </w:t>
      </w:r>
      <w:r>
        <w:t xml:space="preserve">Bogotá,</w:t>
      </w:r>
      <w:r>
        <w:t xml:space="preserve"> </w:t>
      </w:r>
      <w:r>
        <w:t xml:space="preserve">Colombia</w:t>
      </w:r>
    </w:p>
    <w:bookmarkStart w:id="23" w:name="X4bb30b12ffaf7dff242c3ed134f49d057d7bd1c"/>
    <w:p>
      <w:pPr>
        <w:pStyle w:val="Heading1"/>
      </w:pPr>
      <w:r>
        <w:t xml:space="preserve">Annotated Bibliography: The Role and Regulation of the Laboratory Technician in Bogotá, Colombia</w:t>
      </w:r>
    </w:p>
    <w:p>
      <w:pPr>
        <w:pStyle w:val="FirstParagraph"/>
      </w:pPr>
      <w:r>
        <w:t xml:space="preserve">This annotated bibliography compiles essential resources regarding the professional scope, legal framework, and educational requirements for Laboratory Technicians operating within the healthcare and scientific sectors of Bogotá, Colombia. The selected texts provide a comprehensive overview of the technical competencies required by the Ministry of Health and Social Protection, the specific challenges of the Bogotá metropolitan area, and the evolving standards of laboratory medicine in the region.</w:t>
      </w:r>
    </w:p>
    <w:bookmarkStart w:id="20" w:name="introduction"/>
    <w:p>
      <w:pPr>
        <w:pStyle w:val="Heading2"/>
      </w:pPr>
      <w:r>
        <w:t xml:space="preserve">Introduction</w:t>
      </w:r>
    </w:p>
    <w:p>
      <w:pPr>
        <w:pStyle w:val="FirstParagraph"/>
      </w:pPr>
      <w:r>
        <w:t xml:space="preserve">The profession of the Laboratory Technician in Colombia is strictly regulated to ensure the quality of diagnostic services. In Bogotá, as the capital and the hub of the country's health system, the demand for highly skilled technicians is significant. The following annotations review key documents that define the career path, legal obligations, and technical standards for professionals in this field.</w:t>
      </w:r>
    </w:p>
    <w:bookmarkEnd w:id="20"/>
    <w:bookmarkStart w:id="21" w:name="references"/>
    <w:p>
      <w:pPr>
        <w:pStyle w:val="Heading2"/>
      </w:pPr>
      <w:r>
        <w:t xml:space="preserve">References</w:t>
      </w:r>
    </w:p>
    <w:p>
      <w:pPr>
        <w:pStyle w:val="FirstParagraph"/>
      </w:pPr>
      <w:r>
        <w:t xml:space="preserve">Ministerio de Salud y Protección Social de Colombia. (2014).</w:t>
      </w:r>
      <w:r>
        <w:t xml:space="preserve"> </w:t>
      </w:r>
      <w:r>
        <w:rPr>
          <w:iCs/>
          <w:i/>
        </w:rPr>
        <w:t xml:space="preserve">Resolución 4240 de 2014: Por la cual se establecen los requisitos técnicos mínimos para la prestación del servicio de salud en laboratorios clínicos</w:t>
      </w:r>
      <w:r>
        <w:t xml:space="preserve">. Bogotá D.C.: Diario Oficial No. 48.966.</w:t>
      </w:r>
    </w:p>
    <w:p>
      <w:pPr>
        <w:pStyle w:val="BodyText"/>
      </w:pPr>
      <w:r>
        <w:t xml:space="preserve">This resolution is the cornerstone of laboratory regulation in Colombia. It explicitly defines the technical requirements for clinical laboratories, including those in Bogotá. For the Laboratory Technician, this document is critical as it outlines the mandatory staffing levels, the specific qualifications required for personnel, and the operational standards for quality control. It establishes that Laboratory Technicians must be graduates of accredited technical or technological programs. This source is essential for understanding the legal environment in which a technician operates in Bogotá, ensuring compliance with national health standards.</w:t>
      </w:r>
    </w:p>
    <w:p>
      <w:pPr>
        <w:pStyle w:val="BodyText"/>
      </w:pPr>
      <w:r>
        <w:t xml:space="preserve">Consejo Nacional de Técnicos Profesionales de Colombia (CONTEPCOL). (2020).</w:t>
      </w:r>
      <w:r>
        <w:t xml:space="preserve"> </w:t>
      </w:r>
      <w:r>
        <w:rPr>
          <w:iCs/>
          <w:i/>
        </w:rPr>
        <w:t xml:space="preserve">Perfil Profesional del Técnico en Laboratorio Clínico</w:t>
      </w:r>
      <w:r>
        <w:t xml:space="preserve">. Bogotá: CONTEPCOL Publications.</w:t>
      </w:r>
    </w:p>
    <w:p>
      <w:pPr>
        <w:pStyle w:val="BodyText"/>
      </w:pPr>
      <w:r>
        <w:t xml:space="preserve">CONTEPCOL is the governing body for technical professionals in Colombia. This document details the professional profile of the Laboratory Technician, distinguishing their role from that of a Biomedical Technologist or a Medical Technologist. It highlights the specific competencies required in the Colombian context, such as proficiency in hematology, biochemistry, and microbiology. For a technician working in Bogotá, this text serves as a guide for professional development and career progression, emphasizing the importance of continuous education and adherence to ethical standards within the capital's competitive job market.</w:t>
      </w:r>
    </w:p>
    <w:p>
      <w:pPr>
        <w:pStyle w:val="BodyText"/>
      </w:pPr>
      <w:r>
        <w:t xml:space="preserve">Instituto Colombiano de Normas Técnicas y Certificación (ICONTEC). (2018).</w:t>
      </w:r>
      <w:r>
        <w:t xml:space="preserve"> </w:t>
      </w:r>
      <w:r>
        <w:rPr>
          <w:iCs/>
          <w:i/>
        </w:rPr>
        <w:t xml:space="preserve">NTC-ISO 15189:2018: Laboratorios médicos - Requisitos de calidad y competencia</w:t>
      </w:r>
      <w:r>
        <w:t xml:space="preserve">. Bogotá: ICONTEC.</w:t>
      </w:r>
    </w:p>
    <w:p>
      <w:pPr>
        <w:pStyle w:val="BodyText"/>
      </w:pPr>
      <w:r>
        <w:t xml:space="preserve">This standard is widely adopted by major diagnostic centers in Bogotá, such as those affiliated with the University Hospitals. It sets international benchmarks for quality and competence in medical laboratories. The document is vital for Laboratory Technicians as it dictates the protocols for sample handling, result reporting, and equipment maintenance. Understanding NTC-ISO 15189 is crucial for technicians in Bogotá who wish to work in high-complexity facilities, as it ensures that diagnostic results are reliable and comparable globally.</w:t>
      </w:r>
    </w:p>
    <w:p>
      <w:pPr>
        <w:pStyle w:val="BodyText"/>
      </w:pPr>
      <w:r>
        <w:t xml:space="preserve">Secretaría Distrital de Salud de Bogotá. (2021).</w:t>
      </w:r>
      <w:r>
        <w:t xml:space="preserve"> </w:t>
      </w:r>
      <w:r>
        <w:rPr>
          <w:iCs/>
          <w:i/>
        </w:rPr>
        <w:t xml:space="preserve">Plan Distrital de Salud: Estrategias para la fortalecimiento de la red de laboratorios en Bogotá D.C.</w:t>
      </w:r>
      <w:r>
        <w:t xml:space="preserve"> </w:t>
      </w:r>
      <w:r>
        <w:t xml:space="preserve">Bogotá: Gobierno de Bogotá.</w:t>
      </w:r>
    </w:p>
    <w:p>
      <w:pPr>
        <w:pStyle w:val="BodyText"/>
      </w:pPr>
      <w:r>
        <w:t xml:space="preserve">This local government document outlines the health strategies specific to Bogotá. It addresses the distribution of laboratory services across the city's localities, aiming to improve access for underserved populations. For the Laboratory Technician, this source provides insight into public sector employment opportunities and the specific health challenges in Bogotá, such as the management of infectious diseases in dense urban areas. It highlights the technician's role in public health surveillance and community diagnostics within the capital.</w:t>
      </w:r>
    </w:p>
    <w:p>
      <w:pPr>
        <w:pStyle w:val="BodyText"/>
      </w:pPr>
      <w:r>
        <w:t xml:space="preserve">Universidad Nacional de Colombia. (2019).</w:t>
      </w:r>
      <w:r>
        <w:t xml:space="preserve"> </w:t>
      </w:r>
      <w:r>
        <w:rPr>
          <w:iCs/>
          <w:i/>
        </w:rPr>
        <w:t xml:space="preserve">Guía de Prácticas de Laboratorio Clínico: Fundamentos y Aplicaciones en el Contexto Colombiano</w:t>
      </w:r>
      <w:r>
        <w:t xml:space="preserve">. Bogotá: Editorial Universidad Nacional.</w:t>
      </w:r>
    </w:p>
    <w:p>
      <w:pPr>
        <w:pStyle w:val="BodyText"/>
      </w:pPr>
      <w:r>
        <w:t xml:space="preserve">This academic text is a standard reference for technical training in Colombia. It provides detailed methodologies for clinical tests adapted to the Colombian reality, including considerations for local epidemiology. For a Laboratory Technician in Bogotá, this book is a practical tool for daily operations, offering step-by-step procedures for common analyses. It bridges the gap between theoretical knowledge and practical application, ensuring that technicians perform tests accurately and safely in accordance with national guidelines.</w:t>
      </w:r>
    </w:p>
    <w:p>
      <w:pPr>
        <w:pStyle w:val="BodyText"/>
      </w:pPr>
      <w:r>
        <w:t xml:space="preserve">Federación Colombiana de Asociaciones de Laboratorios Clínicos (FECOLAB). (2022).</w:t>
      </w:r>
      <w:r>
        <w:t xml:space="preserve"> </w:t>
      </w:r>
      <w:r>
        <w:rPr>
          <w:iCs/>
          <w:i/>
        </w:rPr>
        <w:t xml:space="preserve">Informe Anual de la Industria de Laboratorios Clínicos en Colombia</w:t>
      </w:r>
      <w:r>
        <w:t xml:space="preserve">. Bogotá: FECOLAB.</w:t>
      </w:r>
    </w:p>
    <w:p>
      <w:pPr>
        <w:pStyle w:val="BodyText"/>
      </w:pPr>
      <w:r>
        <w:t xml:space="preserve">This annual report provides statistical data and trends regarding the clinical laboratory industry in Colombia, with a significant focus on Bogotá, which hosts the majority of the country's private laboratories. It discusses the impact of technology, automation, and the growing demand for specialized tests. For the Laboratory Technician, this source offers a macroeconomic perspective on the profession, highlighting the need for adaptability to new technologies and the importance of maintaining high service standards to meet the expectations of Bogotá's healthcare providers and patients.</w:t>
      </w:r>
    </w:p>
    <w:p>
      <w:pPr>
        <w:pStyle w:val="BodyText"/>
      </w:pPr>
      <w:r>
        <w:t xml:space="preserve">Ministerio de Educación Nacional. (2017).</w:t>
      </w:r>
      <w:r>
        <w:t xml:space="preserve"> </w:t>
      </w:r>
      <w:r>
        <w:rPr>
          <w:iCs/>
          <w:i/>
        </w:rPr>
        <w:t xml:space="preserve">Lineamientos para la Formación Técnica y Tecnológica en el Área de Salud</w:t>
      </w:r>
      <w:r>
        <w:t xml:space="preserve">. Bogotá: MEN.</w:t>
      </w:r>
    </w:p>
    <w:p>
      <w:pPr>
        <w:pStyle w:val="BodyText"/>
      </w:pPr>
      <w:r>
        <w:t xml:space="preserve">This document establishes the educational standards for technical and technological programs in health, including Laboratory Technology. It ensures that the training provided by institutions in Bogotá and throughout Colombia meets national quality criteria. For aspiring Laboratory Technicians, this source is crucial for selecting accredited programs. It also informs employers in Bogotá about the baseline competencies they can expect from graduates, ensuring a standardized level of professional preparation across the workforce.</w:t>
      </w:r>
    </w:p>
    <w:p>
      <w:pPr>
        <w:pStyle w:val="BodyText"/>
      </w:pPr>
      <w:r>
        <w:t xml:space="preserve">Organización Panamericana de la Salud (OPS). (2020).</w:t>
      </w:r>
      <w:r>
        <w:t xml:space="preserve"> </w:t>
      </w:r>
      <w:r>
        <w:rPr>
          <w:iCs/>
          <w:i/>
        </w:rPr>
        <w:t xml:space="preserve">Guías para la Gestión de Residuos de Servicios de Salud en Laboratorios</w:t>
      </w:r>
      <w:r>
        <w:t xml:space="preserve">. Washington, D.C.: OPS.</w:t>
      </w:r>
    </w:p>
    <w:p>
      <w:pPr>
        <w:pStyle w:val="BodyText"/>
      </w:pPr>
      <w:r>
        <w:t xml:space="preserve">While an international document, this guide is heavily referenced in Bogotá's environmental and health regulations. It provides protocols for the safe disposal of biological and chemical waste generated in laboratories. For the Laboratory Technician, adherence to these guidelines is mandatory to prevent environmental contamination and protect public health. In a densely populated city like Bogotá, proper waste management is critical, making this source essential for technicians responsible for laboratory safety and environmental compliance.</w:t>
      </w:r>
    </w:p>
    <w:bookmarkEnd w:id="21"/>
    <w:bookmarkStart w:id="22" w:name="conclusion"/>
    <w:p>
      <w:pPr>
        <w:pStyle w:val="Heading2"/>
      </w:pPr>
      <w:r>
        <w:t xml:space="preserve">Conclusion</w:t>
      </w:r>
    </w:p>
    <w:p>
      <w:pPr>
        <w:pStyle w:val="FirstParagraph"/>
      </w:pPr>
      <w:r>
        <w:t xml:space="preserve">The annotated bibliography above demonstrates that the role of the Laboratory Technician in Bogotá, Colombia, is multifaceted and highly regulated. Professionals in this field must navigate a complex landscape of national laws, international standards, and local health strategies. By familiarizing themselves with these key documents, Laboratory Technicians can ensure they are providing high-quality, safe, and legally compliant diagnostic services to the population of Bogotá.</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Laboratory Technician in Bogotá, Colombia</dc:title>
  <dc:creator/>
  <dc:language>en</dc:language>
  <cp:keywords/>
  <dcterms:created xsi:type="dcterms:W3CDTF">2026-08-07T02:16:26Z</dcterms:created>
  <dcterms:modified xsi:type="dcterms:W3CDTF">2026-08-07T02:16:26Z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