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Munich,</w:t>
      </w:r>
      <w:r>
        <w:t xml:space="preserve"> </w:t>
      </w:r>
      <w:r>
        <w:t xml:space="preserve">Germany</w:t>
      </w:r>
    </w:p>
    <w:bookmarkStart w:id="21" w:name="X9f25cfcce8a580e93d0c4ca3ccb79685d241fc6"/>
    <w:p>
      <w:pPr>
        <w:pStyle w:val="Heading1"/>
      </w:pPr>
      <w:r>
        <w:t xml:space="preserve">Annotated Bibliography: Laboratory Technician in Munich, Germany</w:t>
      </w:r>
    </w:p>
    <w:bookmarkStart w:id="20" w:name="introduction"/>
    <w:p>
      <w:pPr>
        <w:pStyle w:val="Heading2"/>
      </w:pPr>
      <w:r>
        <w:t xml:space="preserve">Introduction</w:t>
      </w:r>
    </w:p>
    <w:p>
      <w:pPr>
        <w:pStyle w:val="FirstParagraph"/>
      </w:pPr>
      <w:r>
        <w:t xml:space="preserve">This annotated bibliography compiles essential resources regarding the role, requirements, and professional landscape of a Laboratory Technician (Laborant) within the specific context of Munich, Germany. Munich, as a global hub for biotechnology, pharmaceuticals, and automotive research, presents a unique environment for laboratory professionals. The following entries cover regulatory frameworks, educational pathways, industry standards, and labor market conditions specific to Bavaria and the broader German system.</w:t>
      </w:r>
    </w:p>
    <w:p>
      <w:pPr>
        <w:pStyle w:val="BodyText"/>
      </w:pPr>
      <w:r>
        <w:t xml:space="preserve">Bundesministerium für Bildung und Forschung (BMBF). (2023).</w:t>
      </w:r>
      <w:r>
        <w:t xml:space="preserve"> </w:t>
      </w:r>
      <w:r>
        <w:rPr>
          <w:iCs/>
          <w:i/>
        </w:rPr>
        <w:t xml:space="preserve">Ausbildungsberufe-Kompass: Laborant für chemische Technik</w:t>
      </w:r>
      <w:r>
        <w:t xml:space="preserve">. Berlin: BMBF.</w:t>
      </w:r>
    </w:p>
    <w:p>
      <w:pPr>
        <w:pStyle w:val="BodyText"/>
      </w:pPr>
      <w:r>
        <w:t xml:space="preserve">This official government publication provides a comprehensive overview of the vocational training curriculum for laboratory technicians specializing in chemical technology. It details the three-year dual education system, combining practical apprenticeship in a company with theoretical instruction at a vocational school (Berufsschule).</w:t>
      </w:r>
    </w:p>
    <w:p>
      <w:pPr>
        <w:pStyle w:val="BodyText"/>
      </w:pPr>
      <w:r>
        <w:t xml:space="preserve">As a primary source from the Federal Ministry of Education and Research, this document is highly authoritative. It accurately reflects the standardized skills required across Germany, including sample preparation, quality control, and safety protocols.</w:t>
      </w:r>
    </w:p>
    <w:p>
      <w:pPr>
        <w:pStyle w:val="BodyText"/>
      </w:pPr>
      <w:r>
        <w:t xml:space="preserve">For individuals seeking to become a Laboratory Technician in Munich, this resource is critical for understanding the foundational qualifications recognized by local employers, such as those in the Isar Valley biotech cluster.</w:t>
      </w:r>
    </w:p>
    <w:p>
      <w:pPr>
        <w:pStyle w:val="BodyText"/>
      </w:pPr>
      <w:r>
        <w:t xml:space="preserve">Deutsches Institut für Normung (DIN). (2022).</w:t>
      </w:r>
      <w:r>
        <w:t xml:space="preserve"> </w:t>
      </w:r>
      <w:r>
        <w:rPr>
          <w:iCs/>
          <w:i/>
        </w:rPr>
        <w:t xml:space="preserve">DIN EN ISO/IEC 17025:2018-05: General requirements for the competence of testing and calibration laboratories</w:t>
      </w:r>
      <w:r>
        <w:t xml:space="preserve">. Berlin: Beuth Verlag.</w:t>
      </w:r>
    </w:p>
    <w:p>
      <w:pPr>
        <w:pStyle w:val="BodyText"/>
      </w:pPr>
      <w:r>
        <w:t xml:space="preserve">This standard outlines the general requirements for competence, impartiality, and consistent operation of laboratories. It covers personnel, accommodation, equipment, and the management system necessary for accredited testing and calibration.</w:t>
      </w:r>
    </w:p>
    <w:p>
      <w:pPr>
        <w:pStyle w:val="BodyText"/>
      </w:pPr>
      <w:r>
        <w:t xml:space="preserve">DIN is the German national standards body. This document is the technical benchmark for laboratory operations in Germany. It is rigorous and technically dense, serving as the operational bible for quality assurance in professional settings.</w:t>
      </w:r>
    </w:p>
    <w:p>
      <w:pPr>
        <w:pStyle w:val="BodyText"/>
      </w:pPr>
      <w:r>
        <w:t xml:space="preserve">Munich hosts numerous accredited testing facilities in the automotive and medical sectors. A Laboratory Technician working in Munich must be familiar with ISO 17025 principles to ensure compliance with German industrial standards.</w:t>
      </w:r>
    </w:p>
    <w:p>
      <w:pPr>
        <w:pStyle w:val="BodyText"/>
      </w:pPr>
      <w:r>
        <w:t xml:space="preserve">Bayerisches Staatsministerium für Gesundheit und Pflege. (2023).</w:t>
      </w:r>
      <w:r>
        <w:t xml:space="preserve"> </w:t>
      </w:r>
      <w:r>
        <w:rPr>
          <w:iCs/>
          <w:i/>
        </w:rPr>
        <w:t xml:space="preserve">Verordnung über die Ausbildung und Prüfung zum/zur Laboratoriumsassistenten/in</w:t>
      </w:r>
      <w:r>
        <w:t xml:space="preserve">. Munich: State Ministry of Health.</w:t>
      </w:r>
    </w:p>
    <w:p>
      <w:pPr>
        <w:pStyle w:val="BodyText"/>
      </w:pPr>
      <w:r>
        <w:t xml:space="preserve">This Bavarian state regulation governs the specific training and examination requirements for laboratory assistants, particularly in medical and clinical contexts. It defines the legal framework for working in hospitals and diagnostic labs within the state of Bavaria.</w:t>
      </w:r>
    </w:p>
    <w:p>
      <w:pPr>
        <w:pStyle w:val="BodyText"/>
      </w:pPr>
      <w:r>
        <w:t xml:space="preserve">This is a vital legal document for the region. It provides precise details on the competencies required for clinical laboratory work, distinguishing it from industrial laboratory roles. The information is legally binding and up-to-date.</w:t>
      </w:r>
    </w:p>
    <w:p>
      <w:pPr>
        <w:pStyle w:val="BodyText"/>
      </w:pPr>
      <w:r>
        <w:t xml:space="preserve">For a Laboratory Technician aiming to work in Munich's extensive healthcare network, including major institutions like the LMU Hospital or Klinikum Großhadern, understanding this state-specific regulation is essential for career planning and compliance.</w:t>
      </w:r>
    </w:p>
    <w:p>
      <w:pPr>
        <w:pStyle w:val="BodyText"/>
      </w:pPr>
      <w:r>
        <w:t xml:space="preserve">Bundesagentur für Arbeit. (2024).</w:t>
      </w:r>
      <w:r>
        <w:t xml:space="preserve"> </w:t>
      </w:r>
      <w:r>
        <w:rPr>
          <w:iCs/>
          <w:i/>
        </w:rPr>
        <w:t xml:space="preserve">Arbeitsmarktbericht: Naturwissenschaftliche Berufe in München</w:t>
      </w:r>
      <w:r>
        <w:t xml:space="preserve">. Nuremberg: Federal Employment Agency.</w:t>
      </w:r>
    </w:p>
    <w:p>
      <w:pPr>
        <w:pStyle w:val="BodyText"/>
      </w:pPr>
      <w:r>
        <w:t xml:space="preserve">This report analyzes the labor market for natural science professions in the Munich metropolitan area. It includes data on job vacancies, salary ranges, and skill shortages for roles such as Laboratory Technicians and Biologists.</w:t>
      </w:r>
    </w:p>
    <w:p>
      <w:pPr>
        <w:pStyle w:val="BodyText"/>
      </w:pPr>
      <w:r>
        <w:t xml:space="preserve">The Federal Employment Agency provides reliable, data-driven insights into the German job market. The report highlights Munich as a high-demand region for skilled lab personnel, though it also notes the competitive nature of the local housing and living costs.</w:t>
      </w:r>
    </w:p>
    <w:p>
      <w:pPr>
        <w:pStyle w:val="BodyText"/>
      </w:pPr>
      <w:r>
        <w:t xml:space="preserve">This resource is crucial for understanding the economic reality of working as a Laboratory Technician in Munich. It helps candidates assess salary expectations and the availability of positions in the city's thriving research sector.</w:t>
      </w:r>
    </w:p>
    <w:p>
      <w:pPr>
        <w:pStyle w:val="BodyText"/>
      </w:pPr>
      <w:r>
        <w:t xml:space="preserve">Gesellschaft Deutscher Chemiker (GDCh). (2023).</w:t>
      </w:r>
      <w:r>
        <w:t xml:space="preserve"> </w:t>
      </w:r>
      <w:r>
        <w:rPr>
          <w:iCs/>
          <w:i/>
        </w:rPr>
        <w:t xml:space="preserve">Leitfaden für die Sicherheit im Labor</w:t>
      </w:r>
      <w:r>
        <w:t xml:space="preserve">. Frankfurt: GDCh.</w:t>
      </w:r>
    </w:p>
    <w:p>
      <w:pPr>
        <w:pStyle w:val="BodyText"/>
      </w:pPr>
      <w:r>
        <w:t xml:space="preserve">The German Chemical Society publishes this guide on laboratory safety, covering risk assessment, handling of hazardous substances, and emergency procedures. It aligns with German occupational safety laws (Arbeitsschutzgesetz).</w:t>
      </w:r>
    </w:p>
    <w:p>
      <w:pPr>
        <w:pStyle w:val="BodyText"/>
      </w:pPr>
      <w:r>
        <w:t xml:space="preserve">This guide is widely respected in the German scientific community. It offers practical advice on maintaining a safe working environment, which is a core responsibility of any Laboratory Technician.</w:t>
      </w:r>
    </w:p>
    <w:p>
      <w:pPr>
        <w:pStyle w:val="BodyText"/>
      </w:pPr>
      <w:r>
        <w:t xml:space="preserve">Safety standards in Munich's laboratories are strictly enforced. This guide is an indispensable tool for technicians to ensure they adhere to the high safety expectations of German employers and regulatory bodies.</w:t>
      </w:r>
    </w:p>
    <w:p>
      <w:pPr>
        <w:pStyle w:val="BodyText"/>
      </w:pPr>
      <w:r>
        <w:t xml:space="preserve">European Commission. (2021).</w:t>
      </w:r>
      <w:r>
        <w:t xml:space="preserve"> </w:t>
      </w:r>
      <w:r>
        <w:rPr>
          <w:iCs/>
          <w:i/>
        </w:rPr>
        <w:t xml:space="preserve">Recognition of Professional Qualifications in the EU: Guide for Laboratory Professionals</w:t>
      </w:r>
      <w:r>
        <w:t xml:space="preserve">. Brussels: Publications Office of the European Union.</w:t>
      </w:r>
    </w:p>
    <w:p>
      <w:pPr>
        <w:pStyle w:val="BodyText"/>
      </w:pPr>
      <w:r>
        <w:t xml:space="preserve">This document explains the process for EU citizens to have their laboratory technician qualifications recognized in Germany. It outlines the directives for automatic recognition and the compensatory measures required for non-harmonized professions.</w:t>
      </w:r>
    </w:p>
    <w:p>
      <w:pPr>
        <w:pStyle w:val="BodyText"/>
      </w:pPr>
      <w:r>
        <w:t xml:space="preserve">This is an authoritative source for international professionals. It clarifies the bureaucratic steps necessary to work legally as a Laboratory Technician in Germany if one's degree was obtained in another EU country.</w:t>
      </w:r>
    </w:p>
    <w:p>
      <w:pPr>
        <w:pStyle w:val="BodyText"/>
      </w:pPr>
      <w:r>
        <w:t xml:space="preserve">Munich attracts many international researchers and technicians. This guide is essential for non-German candidates navigating the qualification recognition process to secure employment in the city's labs.</w:t>
      </w:r>
    </w:p>
    <w:p>
      <w:pPr>
        <w:pStyle w:val="BodyText"/>
      </w:pPr>
      <w:r>
        <w:t xml:space="preserve">Max Planck Gesellschaft. (2022).</w:t>
      </w:r>
      <w:r>
        <w:t xml:space="preserve"> </w:t>
      </w:r>
      <w:r>
        <w:rPr>
          <w:iCs/>
          <w:i/>
        </w:rPr>
        <w:t xml:space="preserve">Annual Report: Research and Innovation in Munich</w:t>
      </w:r>
      <w:r>
        <w:t xml:space="preserve">. Munich: MPG.</w:t>
      </w:r>
    </w:p>
    <w:p>
      <w:pPr>
        <w:pStyle w:val="BodyText"/>
      </w:pPr>
      <w:r>
        <w:t xml:space="preserve">This report details the research activities and infrastructure of Max Planck Institutes located in Munich. It highlights the role of technical staff, including laboratory technicians, in supporting cutting-edge scientific research.</w:t>
      </w:r>
    </w:p>
    <w:p>
      <w:pPr>
        <w:pStyle w:val="BodyText"/>
      </w:pPr>
      <w:r>
        <w:t xml:space="preserve">The Max Planck Society is a premier research organization in Germany. This report provides insight into the high-level research environment where many Laboratory Technicians in Munich aspire to work.</w:t>
      </w:r>
    </w:p>
    <w:p>
      <w:pPr>
        <w:pStyle w:val="BodyText"/>
      </w:pPr>
      <w:r>
        <w:t xml:space="preserve">For a Laboratory Technician in Munich, this document illustrates the potential career paths in academic and fundamental research, showcasing the advanced technologies and collaborative projects available in the city.</w:t>
      </w:r>
    </w:p>
    <w:p>
      <w:pPr>
        <w:pStyle w:val="BodyText"/>
      </w:pPr>
      <w:r>
        <w:t xml:space="preserve">IG BCE (Industriegewerkschaft Bergbau, Chemie, Energie). (2023).</w:t>
      </w:r>
      <w:r>
        <w:t xml:space="preserve"> </w:t>
      </w:r>
      <w:r>
        <w:rPr>
          <w:iCs/>
          <w:i/>
        </w:rPr>
        <w:t xml:space="preserve">Tarifvertrag für den Bereich der chemischen Industrie</w:t>
      </w:r>
      <w:r>
        <w:t xml:space="preserve">. Cologne: IG BCE.</w:t>
      </w:r>
    </w:p>
    <w:p>
      <w:pPr>
        <w:pStyle w:val="BodyText"/>
      </w:pPr>
      <w:r>
        <w:t xml:space="preserve">This collective bargaining agreement sets the minimum wages and working conditions for employees in the chemical industry, including Laboratory Technicians. It covers aspects such as working hours, vacation, and bonuses.</w:t>
      </w:r>
    </w:p>
    <w:p>
      <w:pPr>
        <w:pStyle w:val="BodyText"/>
      </w:pPr>
      <w:r>
        <w:t xml:space="preserve">IG BCE is the primary trade union for the chemical sector in Germany. This document is legally significant for determining fair compensation and labor rights for technicians in Munich's chemical and pharmaceutical companies.</w:t>
      </w:r>
    </w:p>
    <w:p>
      <w:pPr>
        <w:pStyle w:val="BodyText"/>
      </w:pPr>
      <w:r>
        <w:t xml:space="preserve">Understanding this agreement is vital for Laboratory Technicians in Munich to negotiate fair contracts and understand their employment rights within the city's major industrial employers.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Munich, Germany</dc:title>
  <dc:creator/>
  <dc:language>en</dc:language>
  <cp:keywords/>
  <dcterms:created xsi:type="dcterms:W3CDTF">2026-08-07T06:29:03Z</dcterms:created>
  <dcterms:modified xsi:type="dcterms:W3CDTF">2026-08-07T06:29:03Z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