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Milan,</w:t>
      </w:r>
      <w:r>
        <w:t xml:space="preserve"> </w:t>
      </w:r>
      <w:r>
        <w:t xml:space="preserve">Italy</w:t>
      </w:r>
    </w:p>
    <w:bookmarkStart w:id="24" w:name="X0a7dcaaccd66b54c4999eb496d18f5f93b09b0b"/>
    <w:p>
      <w:pPr>
        <w:pStyle w:val="Heading1"/>
      </w:pPr>
      <w:r>
        <w:t xml:space="preserve">Annotated Bibliography: The Role and Regulation of the Laboratory Technician in Milan, Italy</w:t>
      </w:r>
    </w:p>
    <w:p>
      <w:pPr>
        <w:pStyle w:val="FirstParagraph"/>
      </w:pPr>
      <w:r>
        <w:t xml:space="preserve">The following annotated bibliography provides a comprehensive overview of the professional landscape, regulatory framework, and educational requirements for Laboratory Technicians operating within the Milan metropolitan area and the broader Italian context. This collection of sources addresses the specific legal definitions of the role, the impact of European Union directives on Italian laboratories, the structure of the National Health Service (SSN) in Lombardy, and the evolving technological demands of the modern laboratory environment.</w:t>
      </w:r>
    </w:p>
    <w:bookmarkStart w:id="20" w:name="Xe2f71931d622ba7e1e116be81b1fbbd056548ac"/>
    <w:p>
      <w:pPr>
        <w:pStyle w:val="Heading2"/>
      </w:pPr>
      <w:r>
        <w:t xml:space="preserve">Regulatory Framework and Professional Definitions</w:t>
      </w:r>
    </w:p>
    <w:p>
      <w:pPr>
        <w:pStyle w:val="FirstParagraph"/>
      </w:pPr>
      <w:r>
        <w:t xml:space="preserve"> </w:t>
      </w:r>
      <w:r>
        <w:t xml:space="preserve">Italian Ministry of Health. (2018).</w:t>
      </w:r>
      <w:r>
        <w:t xml:space="preserve"> </w:t>
      </w:r>
      <w:r>
        <w:rPr>
          <w:iCs/>
          <w:i/>
        </w:rPr>
        <w:t xml:space="preserve">Decreto del Presidente del Consiglio dei Ministri (DPCM) n. 150: Regolamento recante riordino delle professioni sanitarie della prevenzione.</w:t>
      </w:r>
      <w:r>
        <w:t xml:space="preserve"> </w:t>
      </w:r>
      <w:r>
        <w:t xml:space="preserve">Gazzetta Ufficiale della Repubblica Italiana.</w:t>
      </w:r>
      <w:r>
        <w:t xml:space="preserve"> </w:t>
      </w:r>
    </w:p>
    <w:p>
      <w:pPr>
        <w:pStyle w:val="BodyText"/>
      </w:pPr>
      <w:r>
        <w:t xml:space="preserve">This primary legal document is fundamental for understanding the professional status of the Laboratory Technician in Italy. The DPCM n. 150 formally reorganized the "prevention" health professions, explicitly defining the "Tecnico di Laboratorio Biomedico" (TLB). For a professional working in Milan, this decree is the cornerstone of their legal authority, outlining the specific competencies required for performing diagnostic tests, managing laboratory safety, and ensuring data quality. It distinguishes the TLB from other allied health professionals, ensuring that the scope of practice in Lombardy's hospitals and private clinics adheres to national standards. The document is essential for understanding the mandatory responsibilities regarding patient safety and the legal boundaries of laboratory work.</w:t>
      </w:r>
    </w:p>
    <w:p>
      <w:pPr>
        <w:pStyle w:val="BodyText"/>
      </w:pPr>
      <w:r>
        <w:t xml:space="preserve"> </w:t>
      </w:r>
      <w:r>
        <w:t xml:space="preserve">European Commission. (2012).</w:t>
      </w:r>
      <w:r>
        <w:t xml:space="preserve"> </w:t>
      </w:r>
      <w:r>
        <w:rPr>
          <w:iCs/>
          <w:i/>
        </w:rPr>
        <w:t xml:space="preserve">Directive 2011/24/EU on the application of patients' rights in cross-border healthcare.</w:t>
      </w:r>
      <w:r>
        <w:t xml:space="preserve"> </w:t>
      </w:r>
      <w:r>
        <w:t xml:space="preserve">Official Journal of the European Union.</w:t>
      </w:r>
      <w:r>
        <w:t xml:space="preserve"> </w:t>
      </w:r>
    </w:p>
    <w:p>
      <w:pPr>
        <w:pStyle w:val="BodyText"/>
      </w:pPr>
      <w:r>
        <w:t xml:space="preserve">While a European directive, this document has profound implications for Laboratory Technicians in major hubs like Milan. As a cosmopolitan center, Milan attracts patients from across the EU. This directive mandates that laboratory results generated in Italy must be interoperable and recognized across borders. For the technician, this implies a rigorous adherence to standardized coding systems and quality assurance protocols that align with EU expectations. The document highlights the necessity for Italian laboratories to maintain high standards of accuracy and transparency, as their outputs are no longer confined to the national healthcare system but are part of a broader European health network.</w:t>
      </w:r>
    </w:p>
    <w:bookmarkEnd w:id="20"/>
    <w:bookmarkStart w:id="21" w:name="education-and-training-in-lombardy"/>
    <w:p>
      <w:pPr>
        <w:pStyle w:val="Heading2"/>
      </w:pPr>
      <w:r>
        <w:t xml:space="preserve">Education and Training in Lombardy</w:t>
      </w:r>
    </w:p>
    <w:p>
      <w:pPr>
        <w:pStyle w:val="FirstParagraph"/>
      </w:pPr>
      <w:r>
        <w:t xml:space="preserve"> </w:t>
      </w:r>
      <w:r>
        <w:t xml:space="preserve">University of Milan (Università degli Studi di Milano). (2023).</w:t>
      </w:r>
      <w:r>
        <w:t xml:space="preserve"> </w:t>
      </w:r>
      <w:r>
        <w:rPr>
          <w:iCs/>
          <w:i/>
        </w:rPr>
        <w:t xml:space="preserve">Course Catalog: Biomedical Laboratory Technology (Tecnologia di Laboratorio Biomedico).</w:t>
      </w:r>
      <w:r>
        <w:t xml:space="preserve"> </w:t>
      </w:r>
      <w:r>
        <w:t xml:space="preserve">Retrieved from the University of Milan official website.</w:t>
      </w:r>
      <w:r>
        <w:t xml:space="preserve"> </w:t>
      </w:r>
    </w:p>
    <w:p>
      <w:pPr>
        <w:pStyle w:val="BodyText"/>
      </w:pPr>
      <w:r>
        <w:t xml:space="preserve">This source provides insight into the academic foundation required to practice as a Laboratory Technician in Milan. The University of Milan is a primary institution for training future TLBs in the region. The curriculum detailed here reflects the integration of traditional biochemical analysis with modern molecular biology and genetics. For a professional in Milan, this document illustrates the continuous evolution of the role; it is no longer sufficient to master basic microscopy. The syllabus emphasizes advanced instrumentation, data management, and research methodologies, reflecting the high-tech nature of Milan's leading research hospitals, such as the San Raffaele Scientific Institute. It serves as a benchmark for the theoretical knowledge expected of practitioners in the city.</w:t>
      </w:r>
    </w:p>
    <w:p>
      <w:pPr>
        <w:pStyle w:val="BodyText"/>
      </w:pPr>
      <w:r>
        <w:t xml:space="preserve"> </w:t>
      </w:r>
      <w:r>
        <w:t xml:space="preserve">Italian Ministry of University and Research (MUR). (2020).</w:t>
      </w:r>
      <w:r>
        <w:t xml:space="preserve"> </w:t>
      </w:r>
      <w:r>
        <w:rPr>
          <w:iCs/>
          <w:i/>
        </w:rPr>
        <w:t xml:space="preserve">Regulation on the organization of university courses in health professions.</w:t>
      </w:r>
      <w:r>
        <w:t xml:space="preserve"> </w:t>
      </w:r>
    </w:p>
    <w:p>
      <w:pPr>
        <w:pStyle w:val="BodyText"/>
      </w:pPr>
      <w:r>
        <w:t xml:space="preserve">This regulatory text governs the structure of the three-year university degrees required to become a Laboratory Technician in Italy. It ensures that all graduates, regardless of whether they study in Milan, Rome, or elsewhere, possess a uniform baseline of clinical and theoretical skills. The document mandates a significant portion of the curriculum be dedicated to clinical internships. For the Milanese context, this is crucial as it ensures that technicians are trained within the specific workflows of the Lombardy healthcare system. It validates the professional qualification, ensuring that the title "Tecnico di Laboratorio Biomedico" carries a consistent weight and legal recognition throughout the country.</w:t>
      </w:r>
    </w:p>
    <w:bookmarkEnd w:id="21"/>
    <w:bookmarkStart w:id="22" w:name="X61c4b6d4c0603d47fa316ca8e07f1393c4fe203"/>
    <w:p>
      <w:pPr>
        <w:pStyle w:val="Heading2"/>
      </w:pPr>
      <w:r>
        <w:t xml:space="preserve">Quality Assurance and Laboratory Standards</w:t>
      </w:r>
    </w:p>
    <w:p>
      <w:pPr>
        <w:pStyle w:val="FirstParagraph"/>
      </w:pPr>
      <w:r>
        <w:t xml:space="preserve"> </w:t>
      </w:r>
      <w:r>
        <w:t xml:space="preserve">Italian Society of Laboratory Medicine (SIML). (2021).</w:t>
      </w:r>
      <w:r>
        <w:t xml:space="preserve"> </w:t>
      </w:r>
      <w:r>
        <w:rPr>
          <w:iCs/>
          <w:i/>
        </w:rPr>
        <w:t xml:space="preserve">Guidelines for Quality Management in Clinical Laboratories.</w:t>
      </w:r>
      <w:r>
        <w:t xml:space="preserve"> </w:t>
      </w:r>
      <w:r>
        <w:t xml:space="preserve">SIML Publications.</w:t>
      </w:r>
      <w:r>
        <w:t xml:space="preserve"> </w:t>
      </w:r>
    </w:p>
    <w:p>
      <w:pPr>
        <w:pStyle w:val="BodyText"/>
      </w:pPr>
      <w:r>
        <w:t xml:space="preserve">The SIML is the leading professional body for laboratory medicine in Italy. This publication is a critical resource for Laboratory Technicians in Milan seeking to implement best practices. It details the requirements for accreditation, often aligned with the ISO 15189 standard. In a competitive and high-volume environment like Milan, where private diagnostic centers compete with public hospitals, adherence to these guidelines is not optional but a market necessity. The document provides practical frameworks for internal quality control, external proficiency testing, and risk management. It is particularly relevant for technicians responsible for maintaining the integrity of diagnostic data in complex, high-throughput laboratories.</w:t>
      </w:r>
    </w:p>
    <w:p>
      <w:pPr>
        <w:pStyle w:val="BodyText"/>
      </w:pPr>
      <w:r>
        <w:t xml:space="preserve"> </w:t>
      </w:r>
      <w:r>
        <w:t xml:space="preserve">Lombardy Region (Regione Lombardia). (2019).</w:t>
      </w:r>
      <w:r>
        <w:t xml:space="preserve"> </w:t>
      </w:r>
      <w:r>
        <w:rPr>
          <w:iCs/>
          <w:i/>
        </w:rPr>
        <w:t xml:space="preserve">Regional Plan for Health Services: Diagnostic Pathways and Laboratory Integration.</w:t>
      </w:r>
      <w:r>
        <w:t xml:space="preserve"> </w:t>
      </w:r>
    </w:p>
    <w:p>
      <w:pPr>
        <w:pStyle w:val="BodyText"/>
      </w:pPr>
      <w:r>
        <w:t xml:space="preserve">This regional document is specific to the administrative context of Milan. It outlines how the Lombardy government structures its healthcare services, including the integration of laboratory diagnostics into broader patient care pathways. For a Laboratory Technician working in the Milan area, this plan dictates how laboratories interact with general practitioners and specialists. It emphasizes the shift towards centralized, high-efficiency diagnostic hubs rather than fragmented services. Understanding this document is vital for technicians to appreciate their role within the regional health economy and to comply with local administrative protocols regarding patient data handling and service delivery timelines.</w:t>
      </w:r>
    </w:p>
    <w:bookmarkEnd w:id="22"/>
    <w:bookmarkStart w:id="23" w:name="X37aac4187e960639b76f10c2b6ee450d5b13b2e"/>
    <w:p>
      <w:pPr>
        <w:pStyle w:val="Heading2"/>
      </w:pPr>
      <w:r>
        <w:t xml:space="preserve">Technological Advancement and Future Trends</w:t>
      </w:r>
    </w:p>
    <w:p>
      <w:pPr>
        <w:pStyle w:val="FirstParagraph"/>
      </w:pPr>
      <w:r>
        <w:t xml:space="preserve"> </w:t>
      </w:r>
      <w:r>
        <w:t xml:space="preserve">Italian Association of Clinical Biochemistry and Clinical Molecular Biology (AICB). (2022).</w:t>
      </w:r>
      <w:r>
        <w:t xml:space="preserve"> </w:t>
      </w:r>
      <w:r>
        <w:rPr>
          <w:iCs/>
          <w:i/>
        </w:rPr>
        <w:t xml:space="preserve">The Impact of Automation and Artificial Intelligence on the Italian Clinical Laboratory.</w:t>
      </w:r>
      <w:r>
        <w:t xml:space="preserve"> </w:t>
      </w:r>
      <w:r>
        <w:t xml:space="preserve">Journal of Clinical Biochemistry.</w:t>
      </w:r>
      <w:r>
        <w:t xml:space="preserve"> </w:t>
      </w:r>
    </w:p>
    <w:p>
      <w:pPr>
        <w:pStyle w:val="BodyText"/>
      </w:pPr>
      <w:r>
        <w:t xml:space="preserve">This article addresses the rapid technological transformation affecting Laboratory Technicians in Italy, with a specific focus on major urban centers like Milan. It discusses how automation is reducing manual tasks while increasing the demand for technical oversight and data interpretation skills. For the Milanese technician, this source is a roadmap for professional development. It suggests that the future role will involve less pipetting and more management of complex automated systems and bioinformatics. The article highlights the need for continuous education in digital literacy and molecular diagnostics, which are increasingly prevalent in Milan's cutting-edge research and clinical environments.</w:t>
      </w:r>
    </w:p>
    <w:p>
      <w:pPr>
        <w:pStyle w:val="BodyText"/>
      </w:pPr>
      <w:r>
        <w:t xml:space="preserve"> </w:t>
      </w:r>
      <w:r>
        <w:t xml:space="preserve">European Federation of Clinical Chemistry and Laboratory Medicine (EFLM). (2023).</w:t>
      </w:r>
      <w:r>
        <w:t xml:space="preserve"> </w:t>
      </w:r>
      <w:r>
        <w:rPr>
          <w:iCs/>
          <w:i/>
        </w:rPr>
        <w:t xml:space="preserve">Strategic Plan for Laboratory Medicine in Europe: Competence and Innovation.</w:t>
      </w:r>
      <w:r>
        <w:t xml:space="preserve"> </w:t>
      </w:r>
    </w:p>
    <w:p>
      <w:pPr>
        <w:pStyle w:val="BodyText"/>
      </w:pPr>
      <w:r>
        <w:t xml:space="preserve">This strategic document provides a forward-looking perspective on the profession. It emphasizes the need for Laboratory Technicians to be proactive in patient care rather than passive service providers. For professionals in Milan, a city at the forefront of European economic and technological activity, this aligns with the growing expectation of personalized medicine. The EFLM plan encourages Italian laboratories to adopt innovative diagnostic approaches, such as genomic profiling and rapid point-of-care testing. It serves as a justification for investing in advanced training and for advocating for the professional recognition of the Laboratory Technician as a key player in modern healthcare decision-making.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Milan, Italy</dc:title>
  <dc:creator/>
  <dc:language>en</dc:language>
  <cp:keywords/>
  <dcterms:created xsi:type="dcterms:W3CDTF">2026-08-07T02:15:02Z</dcterms:created>
  <dcterms:modified xsi:type="dcterms:W3CDTF">2026-08-07T02:15:02Z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