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Profession</w:t>
      </w:r>
      <w:r>
        <w:t xml:space="preserve"> </w:t>
      </w:r>
      <w:r>
        <w:t xml:space="preserve">in</w:t>
      </w:r>
      <w:r>
        <w:t xml:space="preserve"> </w:t>
      </w:r>
      <w:r>
        <w:t xml:space="preserve">Naples,</w:t>
      </w:r>
      <w:r>
        <w:t xml:space="preserve"> </w:t>
      </w:r>
      <w:r>
        <w:t xml:space="preserve">Italy</w:t>
      </w:r>
    </w:p>
    <w:bookmarkStart w:id="24" w:name="Xaaafd114c880ccc8fafcfa0898951169495f019"/>
    <w:p>
      <w:pPr>
        <w:pStyle w:val="Heading1"/>
      </w:pPr>
      <w:r>
        <w:t xml:space="preserve">Annotated Bibliography: The Role and Requirements of the Laboratory Technician in Naples, Italy</w:t>
      </w:r>
    </w:p>
    <w:p>
      <w:pPr>
        <w:pStyle w:val="FirstParagraph"/>
      </w:pPr>
      <w:r>
        <w:t xml:space="preserve">This annotated bibliography compiles essential resources regarding the profession of the Laboratory Technician (Tecnico di Laboratorio) within the specific context of Naples, Italy. The collection addresses regulatory frameworks, educational pathways, clinical competencies, and the unique healthcare landscape of the Campania region.</w:t>
      </w:r>
    </w:p>
    <w:bookmarkStart w:id="20" w:name="X45ece82b558936b99373fc2efe9930e4d2b1d1b"/>
    <w:p>
      <w:pPr>
        <w:pStyle w:val="Heading2"/>
      </w:pPr>
      <w:r>
        <w:t xml:space="preserve">Regulatory Framework and Professional Standards</w:t>
      </w:r>
    </w:p>
    <w:p>
      <w:pPr>
        <w:pStyle w:val="FirstParagraph"/>
      </w:pPr>
      <w:r>
        <w:t xml:space="preserve">Italian Ministry of Health. (2019).</w:t>
      </w:r>
      <w:r>
        <w:t xml:space="preserve"> </w:t>
      </w:r>
      <w:r>
        <w:rPr>
          <w:iCs/>
          <w:i/>
        </w:rPr>
        <w:t xml:space="preserve">Decreto Ministeriale n. 158: Regolamento recante la disciplina della professione di tecnico sanitario di laboratorio clinico.</w:t>
      </w:r>
      <w:r>
        <w:t xml:space="preserve"> </w:t>
      </w:r>
      <w:r>
        <w:t xml:space="preserve">Gazzetta Ufficiale della Repubblica Italiana.</w:t>
      </w:r>
    </w:p>
    <w:p>
      <w:pPr>
        <w:pStyle w:val="BodyText"/>
      </w:pPr>
      <w:r>
        <w:t xml:space="preserve">This primary legal document is the cornerstone for understanding the profession in Italy. It defines the specific duties, responsibilities, and scope of practice for the "Tecnico Sanitario di Laboratorio Clinico" (TSLC). For a practitioner in Naples, this decree is critical as it outlines the mandatory competencies required by the Azienda Ospedaliera Universitaria (AOU) structures in the city. The annotation highlights that this regulation ensures uniformity in diagnostic procedures across Italian regions, including the complex healthcare network of Campania. It details the legal boundaries between the technician's role and that of the medical doctor, ensuring patient safety and diagnostic accuracy in high-volume laboratories typical of Neapolitan hospitals.</w:t>
      </w:r>
    </w:p>
    <w:p>
      <w:pPr>
        <w:pStyle w:val="BodyText"/>
      </w:pPr>
      <w:r>
        <w:t xml:space="preserve">Consiglio Nazionale dei Tecnici di Laboratorio (CNTL). (2021).</w:t>
      </w:r>
      <w:r>
        <w:t xml:space="preserve"> </w:t>
      </w:r>
      <w:r>
        <w:rPr>
          <w:iCs/>
          <w:i/>
        </w:rPr>
        <w:t xml:space="preserve">Deontologia Professionale: Codice Etico per i Tecnici Sanitari di Laboratorio Clinico.</w:t>
      </w:r>
      <w:r>
        <w:t xml:space="preserve"> </w:t>
      </w:r>
      <w:r>
        <w:t xml:space="preserve">Rome: CNTL Publications.</w:t>
      </w:r>
    </w:p>
    <w:p>
      <w:pPr>
        <w:pStyle w:val="BodyText"/>
      </w:pPr>
      <w:r>
        <w:t xml:space="preserve">This text provides the ethical code governing laboratory technicians in Italy. In the context of Naples, where public and private healthcare sectors intersect frequently, this code is vital for maintaining professional integrity. It addresses issues such as patient confidentiality, data integrity, and professional conduct. The document is particularly relevant for technicians working in the dense urban environment of Naples, where adherence to ethical standards is crucial for maintaining public trust in the regional healthcare system. It serves as a guide for resolving ethical dilemmas that may arise in clinical settings.</w:t>
      </w:r>
    </w:p>
    <w:bookmarkEnd w:id="20"/>
    <w:bookmarkStart w:id="21" w:name="Xd075b9f90e1389a1a09bcd02306dc018f938d9c"/>
    <w:p>
      <w:pPr>
        <w:pStyle w:val="Heading2"/>
      </w:pPr>
      <w:r>
        <w:t xml:space="preserve">Educational Pathways and Training in Campania</w:t>
      </w:r>
    </w:p>
    <w:p>
      <w:pPr>
        <w:pStyle w:val="FirstParagraph"/>
      </w:pPr>
      <w:r>
        <w:t xml:space="preserve">University of Naples Federico II. (2023).</w:t>
      </w:r>
      <w:r>
        <w:t xml:space="preserve"> </w:t>
      </w:r>
      <w:r>
        <w:rPr>
          <w:iCs/>
          <w:i/>
        </w:rPr>
        <w:t xml:space="preserve">Corso di Laurea in Tecnologie di Laboratorio Biomedico: Piano di Studi e Competenze.</w:t>
      </w:r>
      <w:r>
        <w:t xml:space="preserve"> </w:t>
      </w:r>
      <w:r>
        <w:t xml:space="preserve">Naples: Department of Clinical and Experimental Medicine.</w:t>
      </w:r>
    </w:p>
    <w:p>
      <w:pPr>
        <w:pStyle w:val="BodyText"/>
      </w:pPr>
      <w:r>
        <w:t xml:space="preserve">This resource outlines the academic curriculum for the primary degree required to become a laboratory technician in Italy. As the University of Naples Federico II is a leading institution in the region, this document is highly specific to the local workforce. It details the rigorous training in biochemistry, microbiology, and hematology that students undergo. For employers in Naples, this syllabus serves as a benchmark for the expected knowledge base of new graduates. It emphasizes the integration of theoretical knowledge with practical laboratory skills, preparing technicians for the high-tech environments found in Neapolitan research and clinical centers.</w:t>
      </w:r>
    </w:p>
    <w:p>
      <w:pPr>
        <w:pStyle w:val="BodyText"/>
      </w:pPr>
      <w:r>
        <w:t xml:space="preserve">Regione Campania. (2022).</w:t>
      </w:r>
      <w:r>
        <w:t xml:space="preserve"> </w:t>
      </w:r>
      <w:r>
        <w:rPr>
          <w:iCs/>
          <w:i/>
        </w:rPr>
        <w:t xml:space="preserve">Concorso Pubblico per Tecnici Sanitari di Laboratorio Clinico: Bando e Requisiti.</w:t>
      </w:r>
      <w:r>
        <w:t xml:space="preserve"> </w:t>
      </w:r>
      <w:r>
        <w:t xml:space="preserve">Naples: Regional Health Authority.</w:t>
      </w:r>
    </w:p>
    <w:p>
      <w:pPr>
        <w:pStyle w:val="BodyText"/>
      </w:pPr>
      <w:r>
        <w:t xml:space="preserve">This official tender document from the Campania Regional Health Authority details the recruitment process for public sector laboratory technicians. It is an essential resource for understanding the competitive landscape of the profession in Naples. The document specifies the required qualifications, including the specific degree and any additional certifications needed for employment in public hospitals like the AOU Federico II or the AOU Monaldi. It provides insight into the administrative and bureaucratic requirements unique to the Italian public healthcare system, offering a clear roadmap for career entry in the region.</w:t>
      </w:r>
    </w:p>
    <w:bookmarkEnd w:id="21"/>
    <w:bookmarkStart w:id="22" w:name="Xa3db8767067997818640a0fb1c73a6074372568"/>
    <w:p>
      <w:pPr>
        <w:pStyle w:val="Heading2"/>
      </w:pPr>
      <w:r>
        <w:t xml:space="preserve">Clinical Competencies and Specialized Practice</w:t>
      </w:r>
    </w:p>
    <w:p>
      <w:pPr>
        <w:pStyle w:val="FirstParagraph"/>
      </w:pPr>
      <w:r>
        <w:t xml:space="preserve">Tietz, N. W., &amp; Burtis, C. A. (2020).</w:t>
      </w:r>
      <w:r>
        <w:t xml:space="preserve"> </w:t>
      </w:r>
      <w:r>
        <w:rPr>
          <w:iCs/>
          <w:i/>
        </w:rPr>
        <w:t xml:space="preserve">Tietz Textbook of Clinical Chemistry and Molecular Diagnostics (8th ed.).</w:t>
      </w:r>
      <w:r>
        <w:t xml:space="preserve"> </w:t>
      </w:r>
      <w:r>
        <w:t xml:space="preserve">Elsevier. (Italian Translation:</w:t>
      </w:r>
      <w:r>
        <w:t xml:space="preserve"> </w:t>
      </w:r>
      <w:r>
        <w:rPr>
          <w:iCs/>
          <w:i/>
        </w:rPr>
        <w:t xml:space="preserve">Chimica Clinica e Diagnostica Molecolare</w:t>
      </w:r>
      <w:r>
        <w:t xml:space="preserve">).</w:t>
      </w:r>
    </w:p>
    <w:p>
      <w:pPr>
        <w:pStyle w:val="BodyText"/>
      </w:pPr>
      <w:r>
        <w:t xml:space="preserve">While an international text, this is the standard reference used in Italian university programs and clinical laboratories, including those in Naples. It provides comprehensive coverage of clinical chemistry methods and molecular diagnostics. For a technician in Naples, this text is indispensable for mastering the advanced diagnostic techniques used in the region's specialized centers. It bridges the gap between academic learning and practical application, ensuring that technicians can operate complex instrumentation and interpret results accurately in line with international standards adopted by Italian healthcare facilities.</w:t>
      </w:r>
    </w:p>
    <w:p>
      <w:pPr>
        <w:pStyle w:val="BodyText"/>
      </w:pPr>
      <w:r>
        <w:t xml:space="preserve">Italian Society of Clinical Microbiology and Infectious Diseases (SIMMIC). (2021).</w:t>
      </w:r>
      <w:r>
        <w:t xml:space="preserve"> </w:t>
      </w:r>
      <w:r>
        <w:rPr>
          <w:iCs/>
          <w:i/>
        </w:rPr>
        <w:t xml:space="preserve">Linee Guida per la Diagnostica Microbiologica in Italia.</w:t>
      </w:r>
      <w:r>
        <w:t xml:space="preserve"> </w:t>
      </w:r>
      <w:r>
        <w:t xml:space="preserve">SIMMIC Journal.</w:t>
      </w:r>
    </w:p>
    <w:p>
      <w:pPr>
        <w:pStyle w:val="BodyText"/>
      </w:pPr>
      <w:r>
        <w:t xml:space="preserve">This publication offers specific guidelines for microbiological diagnostics in Italy. Given the importance of infectious disease monitoring in densely populated areas like Naples, these guidelines are crucial for laboratory technicians. They provide standardized protocols for sample collection, culture, and identification of pathogens. The document ensures that technicians in Naples adhere to national best practices, facilitating accurate diagnosis and effective treatment of infectious diseases. It is a key resource for maintaining high standards of care in both public and private laboratories across the Campania region.</w:t>
      </w:r>
    </w:p>
    <w:bookmarkEnd w:id="22"/>
    <w:bookmarkStart w:id="23" w:name="workplace-safety-and-quality-assurance"/>
    <w:p>
      <w:pPr>
        <w:pStyle w:val="Heading2"/>
      </w:pPr>
      <w:r>
        <w:t xml:space="preserve">Workplace Safety and Quality Assurance</w:t>
      </w:r>
    </w:p>
    <w:p>
      <w:pPr>
        <w:pStyle w:val="FirstParagraph"/>
      </w:pPr>
      <w:r>
        <w:t xml:space="preserve">Italian Ministry of Labour and Social Policies. (2008).</w:t>
      </w:r>
      <w:r>
        <w:t xml:space="preserve"> </w:t>
      </w:r>
      <w:r>
        <w:rPr>
          <w:iCs/>
          <w:i/>
        </w:rPr>
        <w:t xml:space="preserve">D.Lgs. 81/2008: Testo Unico sulla Salute e Sicurezza sul Lavoro.</w:t>
      </w:r>
      <w:r>
        <w:t xml:space="preserve"> </w:t>
      </w:r>
      <w:r>
        <w:t xml:space="preserve">Gazzetta Ufficiale.</w:t>
      </w:r>
    </w:p>
    <w:p>
      <w:pPr>
        <w:pStyle w:val="BodyText"/>
      </w:pPr>
      <w:r>
        <w:t xml:space="preserve">This legislative decree is fundamental for ensuring workplace safety in Italian laboratories. For technicians in Naples, it outlines the mandatory safety protocols for handling hazardous biological and chemical substances. It covers risk assessment, personal protective equipment (PPE), and emergency procedures. Compliance with this decree is strictly enforced in Neapolitan hospitals and research institutes, making it a critical reference for daily operations. It protects both the technician and the patient, ensuring a safe working environment in line with European Union standards.</w:t>
      </w:r>
    </w:p>
    <w:p>
      <w:pPr>
        <w:pStyle w:val="BodyText"/>
      </w:pPr>
      <w:r>
        <w:t xml:space="preserve">Italian Association for Quality in Healthcare (AICQ). (2022).</w:t>
      </w:r>
      <w:r>
        <w:t xml:space="preserve"> </w:t>
      </w:r>
      <w:r>
        <w:rPr>
          <w:iCs/>
          <w:i/>
        </w:rPr>
        <w:t xml:space="preserve">Accreditamento dei Laboratori Clinici: Standard e Procedure.</w:t>
      </w:r>
      <w:r>
        <w:t xml:space="preserve"> </w:t>
      </w:r>
      <w:r>
        <w:t xml:space="preserve">Milan: AICQ Editions.</w:t>
      </w:r>
    </w:p>
    <w:p>
      <w:pPr>
        <w:pStyle w:val="BodyText"/>
      </w:pPr>
      <w:r>
        <w:t xml:space="preserve">This document details the quality assurance standards required for clinical laboratory accreditation in Italy. In Naples, where healthcare quality is a priority, technicians must be familiar with these standards to ensure their work meets national benchmarks. It covers aspects such as internal quality control, external proficiency testing, and documentation. Understanding these requirements is essential for technicians working in accredited facilities, as it ensures the reliability and validity of diagnostic results, ultimately contributing to better patient outcomes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Profession in Naples, Italy</dc:title>
  <dc:creator/>
  <dc:language>en</dc:language>
  <cp:keywords/>
  <dcterms:created xsi:type="dcterms:W3CDTF">2026-08-06T23:55:31Z</dcterms:created>
  <dcterms:modified xsi:type="dcterms:W3CDTF">2026-08-06T23:55:31Z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