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Jeddah,</w:t>
      </w:r>
      <w:r>
        <w:t xml:space="preserve"> </w:t>
      </w:r>
      <w:r>
        <w:t xml:space="preserve">Saudi</w:t>
      </w:r>
      <w:r>
        <w:t xml:space="preserve"> </w:t>
      </w:r>
      <w:r>
        <w:t xml:space="preserve">Arabia</w:t>
      </w:r>
    </w:p>
    <w:bookmarkStart w:id="32" w:name="X13beb1569de44306dce0e1599f42298b4c3f06d"/>
    <w:p>
      <w:pPr>
        <w:pStyle w:val="Heading1"/>
      </w:pPr>
      <w:r>
        <w:t xml:space="preserve">Annotated Bibliography: The Role and Regulation of Laboratory Technicians in Jeddah, Saudi Arabia</w:t>
      </w:r>
    </w:p>
    <w:p>
      <w:pPr>
        <w:pStyle w:val="FirstParagraph"/>
      </w:pPr>
      <w:r>
        <w:t xml:space="preserve">This annotated bibliography compiles essential resources regarding the profession of the Laboratory Technician within the specific context of Jeddah, Saudi Arabia. As a major economic hub and a critical center for healthcare and industrial research in the Kingdom, Jeddah presents unique regulatory, cultural, and professional challenges for laboratory professionals. The selected sources cover national regulatory frameworks, clinical laboratory standards, occupational safety, and the evolving landscape of medical technology in the Western Region of Saudi Arabia. These references are curated to assist students, professionals, and researchers in understanding the scope of practice, legal requirements, and quality assurance protocols necessary for operating effectively in Jeddah's healthcare and industrial sectors.</w:t>
      </w:r>
    </w:p>
    <w:bookmarkStart w:id="22" w:name="Xf8c719d2ef2d44dc8d18bff52a09f4554478458"/>
    <w:p>
      <w:pPr>
        <w:pStyle w:val="Heading2"/>
      </w:pPr>
      <w:r>
        <w:t xml:space="preserve">Regulatory Frameworks and Professional Standards</w:t>
      </w:r>
    </w:p>
    <w:bookmarkStart w:id="20" w:name="X8229daf9191812ff0afeecc0929fbd1a12260d4"/>
    <w:p>
      <w:pPr>
        <w:pStyle w:val="Heading3"/>
      </w:pPr>
      <w:r>
        <w:t xml:space="preserve">1. Saudi Commission for Health Specialties (SCFHS) Classification</w:t>
      </w:r>
    </w:p>
    <w:p>
      <w:pPr>
        <w:pStyle w:val="FirstParagraph"/>
      </w:pPr>
      <w:r>
        <w:t xml:space="preserve">Saudi Commission for Health Specialties. (2023).</w:t>
      </w:r>
      <w:r>
        <w:t xml:space="preserve"> </w:t>
      </w:r>
      <w:r>
        <w:rPr>
          <w:iCs/>
          <w:i/>
        </w:rPr>
        <w:t xml:space="preserve">Classification of Health Specialties and Licensing Requirements</w:t>
      </w:r>
      <w:r>
        <w:t xml:space="preserve">. Riyadh: SCFHS.</w:t>
      </w:r>
    </w:p>
    <w:p>
      <w:pPr>
        <w:pStyle w:val="BodyText"/>
      </w:pPr>
      <w:r>
        <w:t xml:space="preserve">This official document from the Saudi Commission for Health Specialties (SCFHS) is the primary regulatory reference for any Laboratory Technician seeking employment in Jeddah. It outlines the specific educational qualifications, licensing exams (Prometric), and continuing professional development (CPD) hours required to practice legally. For a technician in Jeddah, this source is critical as it defines the scope of practice, distinguishing between medical laboratory technicians and technologists. It also details the Saudization (Nitaqat) requirements that affect hiring practices in Jeddah's private and public hospitals. Understanding this classification is mandatory for navigating the job market in the city.</w:t>
      </w:r>
    </w:p>
    <w:bookmarkEnd w:id="20"/>
    <w:bookmarkStart w:id="21" w:name="Xd19b48ae2c018f23120b206b1d0dde7a57a4797"/>
    <w:p>
      <w:pPr>
        <w:pStyle w:val="Heading3"/>
      </w:pPr>
      <w:r>
        <w:t xml:space="preserve">2. Saudi Food and Drug Authority (SFDA) Guidelines</w:t>
      </w:r>
    </w:p>
    <w:p>
      <w:pPr>
        <w:pStyle w:val="FirstParagraph"/>
      </w:pPr>
      <w:r>
        <w:t xml:space="preserve">Saudi Food and Drug Authority. (2022).</w:t>
      </w:r>
      <w:r>
        <w:t xml:space="preserve"> </w:t>
      </w:r>
      <w:r>
        <w:rPr>
          <w:iCs/>
          <w:i/>
        </w:rPr>
        <w:t xml:space="preserve">Good Laboratory Practice (GLP) Guidelines for Clinical and Industrial Laboratories</w:t>
      </w:r>
      <w:r>
        <w:t xml:space="preserve">. Riyadh: SFDA.</w:t>
      </w:r>
    </w:p>
    <w:p>
      <w:pPr>
        <w:pStyle w:val="BodyText"/>
      </w:pPr>
      <w:r>
        <w:t xml:space="preserve">The SFDA plays a pivotal role in regulating laboratories in Saudi Arabia, particularly in Jeddah, which hosts numerous pharmaceutical companies and diagnostic centers. This guideline document establishes the standards for Good Laboratory Practice (GLP). It is highly relevant for Laboratory Technicians working in Jeddah's industrial zones or private diagnostic labs, as it mandates strict protocols for data integrity, equipment calibration, and sample handling. The document ensures that laboratory results generated in Jeddah meet international standards, which is essential for the city's growing reputation as a medical tourism destination.</w:t>
      </w:r>
    </w:p>
    <w:bookmarkEnd w:id="21"/>
    <w:bookmarkEnd w:id="22"/>
    <w:bookmarkStart w:id="25" w:name="Xead0b1fc330556bb8d669b1d8c66aa2c6bcf608"/>
    <w:p>
      <w:pPr>
        <w:pStyle w:val="Heading2"/>
      </w:pPr>
      <w:r>
        <w:t xml:space="preserve">Clinical Practice and Quality Assurance in Jeddah</w:t>
      </w:r>
    </w:p>
    <w:bookmarkStart w:id="23" w:name="Xc81e98202444a80325107a061634b9515684f73"/>
    <w:p>
      <w:pPr>
        <w:pStyle w:val="Heading3"/>
      </w:pPr>
      <w:r>
        <w:t xml:space="preserve">3. King Abdulaziz Medical City (KAMC) Laboratory Protocols</w:t>
      </w:r>
    </w:p>
    <w:p>
      <w:pPr>
        <w:pStyle w:val="FirstParagraph"/>
      </w:pPr>
      <w:r>
        <w:t xml:space="preserve">Ministry of National Guard Health Affairs. (2021).</w:t>
      </w:r>
      <w:r>
        <w:t xml:space="preserve"> </w:t>
      </w:r>
      <w:r>
        <w:rPr>
          <w:iCs/>
          <w:i/>
        </w:rPr>
        <w:t xml:space="preserve">Standard Operating Procedures for Clinical Laboratory Services</w:t>
      </w:r>
      <w:r>
        <w:t xml:space="preserve">. Jeddah: KAMC Western Region.</w:t>
      </w:r>
    </w:p>
    <w:p>
      <w:pPr>
        <w:pStyle w:val="BodyText"/>
      </w:pPr>
      <w:r>
        <w:t xml:space="preserve">King Abdulaziz Medical City in Jeddah is one of the largest and most advanced healthcare facilities in the Kingdom. This internal protocol document provides a comprehensive look at the operational standards expected of Laboratory Technicians in a top-tier Saudi hospital. It covers pre-analytical, analytical, and post-analytical phases of testing. For a technician in Jeddah, this resource serves as a benchmark for excellence, detailing how to manage high-volume testing environments while maintaining accuracy. It also highlights the integration of Laboratory Information Systems (LIS) used in major Jeddah hospitals.</w:t>
      </w:r>
    </w:p>
    <w:bookmarkEnd w:id="23"/>
    <w:bookmarkStart w:id="24" w:name="X66d0116529324de103d8f433a9d092bec938071"/>
    <w:p>
      <w:pPr>
        <w:pStyle w:val="Heading3"/>
      </w:pPr>
      <w:r>
        <w:t xml:space="preserve">4. Accreditation Standards for Medical Laboratories</w:t>
      </w:r>
    </w:p>
    <w:p>
      <w:pPr>
        <w:pStyle w:val="FirstParagraph"/>
      </w:pPr>
      <w:r>
        <w:t xml:space="preserve">Saudi Central Board for Accreditation of Healthcare Institutions (CBAHI). (2023).</w:t>
      </w:r>
      <w:r>
        <w:t xml:space="preserve"> </w:t>
      </w:r>
      <w:r>
        <w:rPr>
          <w:iCs/>
          <w:i/>
        </w:rPr>
        <w:t xml:space="preserve">Accreditation Standards for Medical Laboratories</w:t>
      </w:r>
      <w:r>
        <w:t xml:space="preserve">. Riyadh: CBAHI.</w:t>
      </w:r>
    </w:p>
    <w:p>
      <w:pPr>
        <w:pStyle w:val="BodyText"/>
      </w:pPr>
      <w:r>
        <w:t xml:space="preserve">CBAHI accreditation is a gold standard for healthcare facilities in Saudi Arabia, including many laboratories in Jeddah. This document outlines the rigorous criteria that laboratories must meet to achieve accreditation. For Laboratory Technicians, it emphasizes the importance of quality control, competency assessment, and patient safety. Working in a CBAHI-accredited lab in Jeddah often requires adherence to these specific standards, making this bibliography entry essential for understanding the quality expectations in the city's premium healthcare sector.</w:t>
      </w:r>
    </w:p>
    <w:bookmarkEnd w:id="24"/>
    <w:bookmarkEnd w:id="25"/>
    <w:bookmarkStart w:id="28" w:name="occupational-health-and-safety"/>
    <w:p>
      <w:pPr>
        <w:pStyle w:val="Heading2"/>
      </w:pPr>
      <w:r>
        <w:t xml:space="preserve">Occupational Health and Safety</w:t>
      </w:r>
    </w:p>
    <w:bookmarkStart w:id="26" w:name="X8999f8b361727b0edc578c3d35e36b8256eece7"/>
    <w:p>
      <w:pPr>
        <w:pStyle w:val="Heading3"/>
      </w:pPr>
      <w:r>
        <w:t xml:space="preserve">5. Occupational Safety and Health Administration (OSHA) Saudi Adaptations</w:t>
      </w:r>
    </w:p>
    <w:p>
      <w:pPr>
        <w:pStyle w:val="FirstParagraph"/>
      </w:pPr>
      <w:r>
        <w:t xml:space="preserve">Ministry of Human Resources and Social Development. (2022).</w:t>
      </w:r>
      <w:r>
        <w:t xml:space="preserve"> </w:t>
      </w:r>
      <w:r>
        <w:rPr>
          <w:iCs/>
          <w:i/>
        </w:rPr>
        <w:t xml:space="preserve">Occupational Safety and Health Regulations for Healthcare Workers</w:t>
      </w:r>
      <w:r>
        <w:t xml:space="preserve">. Riyadh: MHRSD.</w:t>
      </w:r>
    </w:p>
    <w:p>
      <w:pPr>
        <w:pStyle w:val="BodyText"/>
      </w:pPr>
      <w:r>
        <w:t xml:space="preserve">Laboratory Technicians in Jeddah are exposed to various biological, chemical, and physical hazards. This document, issued by the Ministry of Human Resources and Social Development, adapts international safety standards to the Saudi context. It provides guidelines on the use of Personal Protective Equipment (PPE), waste disposal, and emergency procedures specific to laboratories. Given Jeddah's humid climate and urban density, proper ventilation and biohazard management are critical. This source is vital for ensuring that technicians in Jeddah maintain a safe working environment in compliance with national labor laws.</w:t>
      </w:r>
    </w:p>
    <w:bookmarkEnd w:id="26"/>
    <w:bookmarkStart w:id="27" w:name="infection-control-in-saudi-hospitals"/>
    <w:p>
      <w:pPr>
        <w:pStyle w:val="Heading3"/>
      </w:pPr>
      <w:r>
        <w:t xml:space="preserve">6. Infection Control in Saudi Hospitals</w:t>
      </w:r>
    </w:p>
    <w:p>
      <w:pPr>
        <w:pStyle w:val="FirstParagraph"/>
      </w:pPr>
      <w:r>
        <w:t xml:space="preserve">Saudi Center for Disease Prevention and Control (SCDC). (2023).</w:t>
      </w:r>
      <w:r>
        <w:t xml:space="preserve"> </w:t>
      </w:r>
      <w:r>
        <w:rPr>
          <w:iCs/>
          <w:i/>
        </w:rPr>
        <w:t xml:space="preserve">Guidelines for Infection Prevention and Control in Healthcare Settings</w:t>
      </w:r>
      <w:r>
        <w:t xml:space="preserve">. Riyadh: SCDC.</w:t>
      </w:r>
    </w:p>
    <w:p>
      <w:pPr>
        <w:pStyle w:val="BodyText"/>
      </w:pPr>
      <w:r>
        <w:t xml:space="preserve">The SCDC provides critical guidance on managing infectious diseases, which is particularly relevant for Laboratory Technicians handling samples in Jeddah. This document outlines protocols for preventing the spread of infections within the laboratory and to the community. It addresses specific pathogens prevalent in the region and provides updated procedures for handling high-risk samples. For technicians in Jeddah, adherence to these guidelines is not only a professional obligation but a public health necessity, especially in the context of recent global health challenges.</w:t>
      </w:r>
    </w:p>
    <w:bookmarkEnd w:id="27"/>
    <w:bookmarkEnd w:id="28"/>
    <w:bookmarkStart w:id="31" w:name="Xbab66ccd55fa3dbbec7bf8510cf0dbb227ed91a"/>
    <w:p>
      <w:pPr>
        <w:pStyle w:val="Heading2"/>
      </w:pPr>
      <w:r>
        <w:t xml:space="preserve">Professional Development and Future Trends</w:t>
      </w:r>
    </w:p>
    <w:bookmarkStart w:id="29" w:name="X4793c14992fc861243f287dfa410ce780bc661e"/>
    <w:p>
      <w:pPr>
        <w:pStyle w:val="Heading3"/>
      </w:pPr>
      <w:r>
        <w:t xml:space="preserve">7. The Impact of Automation on Laboratory Workforce</w:t>
      </w:r>
    </w:p>
    <w:p>
      <w:pPr>
        <w:pStyle w:val="FirstParagraph"/>
      </w:pPr>
      <w:r>
        <w:t xml:space="preserve">Al-Harbi, N., &amp; Al-Sultan, A. (2022). "Automation and Artificial Intelligence in Saudi Clinical Laboratories: Opportunities and Challenges."</w:t>
      </w:r>
      <w:r>
        <w:t xml:space="preserve"> </w:t>
      </w:r>
      <w:r>
        <w:rPr>
          <w:iCs/>
          <w:i/>
        </w:rPr>
        <w:t xml:space="preserve">Saudi Medical Journal</w:t>
      </w:r>
      <w:r>
        <w:t xml:space="preserve">, 43(5), 450-458.</w:t>
      </w:r>
    </w:p>
    <w:p>
      <w:pPr>
        <w:pStyle w:val="BodyText"/>
      </w:pPr>
      <w:r>
        <w:t xml:space="preserve">This peer-reviewed article examines the rapid adoption of automation and AI in Saudi Arabian laboratories, with specific case studies from Jeddah. It discusses how Laboratory Technicians must adapt their skills to work alongside advanced automated systems. The authors argue that while automation increases efficiency, it requires technicians to possess higher-level analytical and troubleshooting skills. This source is valuable for understanding the future of the profession in Jeddah, highlighting the need for continuous learning and technological adaptability.</w:t>
      </w:r>
    </w:p>
    <w:bookmarkEnd w:id="29"/>
    <w:bookmarkStart w:id="30" w:name="cultural-competence-in-healthcare"/>
    <w:p>
      <w:pPr>
        <w:pStyle w:val="Heading3"/>
      </w:pPr>
      <w:r>
        <w:t xml:space="preserve">8. Cultural Competence in Healthcare</w:t>
      </w:r>
    </w:p>
    <w:p>
      <w:pPr>
        <w:pStyle w:val="FirstParagraph"/>
      </w:pPr>
      <w:r>
        <w:t xml:space="preserve">Al-Mutairi, S. (2021). "Cultural Competence for Healthcare Professionals in Saudi Arabia."</w:t>
      </w:r>
      <w:r>
        <w:t xml:space="preserve"> </w:t>
      </w:r>
      <w:r>
        <w:rPr>
          <w:iCs/>
          <w:i/>
        </w:rPr>
        <w:t xml:space="preserve">Journal of Medical Ethics and Practice</w:t>
      </w:r>
      <w:r>
        <w:t xml:space="preserve">, 12(3), 210-218.</w:t>
      </w:r>
    </w:p>
    <w:p>
      <w:pPr>
        <w:pStyle w:val="BodyText"/>
      </w:pPr>
      <w:r>
        <w:t xml:space="preserve">Jeddah is a cosmopolitan city with a diverse population, including many expatriates. This article explores the importance of cultural competence for healthcare workers, including Laboratory Technicians, who may interact with patients or colleagues from various backgrounds. It provides insights into cultural norms, communication styles, and ethical considerations in the Saudi context. For a technician working in Jeddah, understanding these cultural nuances is essential for providing respectful and effective service, particularly in patient-facing roles such as phlebotomy.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Jeddah, Saudi Arabia</dc:title>
  <dc:creator/>
  <dc:language>en</dc:language>
  <cp:keywords/>
  <dcterms:created xsi:type="dcterms:W3CDTF">2026-08-07T02:14:49Z</dcterms:created>
  <dcterms:modified xsi:type="dcterms:W3CDTF">2026-08-07T02:14:49Z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