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Algiers,</w:t>
      </w:r>
      <w:r>
        <w:t xml:space="preserve"> </w:t>
      </w:r>
      <w:r>
        <w:t xml:space="preserve">Algeria</w:t>
      </w:r>
    </w:p>
    <w:bookmarkStart w:id="23" w:name="Xbc53e3e1a3866cf68e0e85a046b53a560168486"/>
    <w:p>
      <w:pPr>
        <w:pStyle w:val="Heading1"/>
      </w:pPr>
      <w:r>
        <w:t xml:space="preserve">Annotated Bibliography: The Role and Practice of the Lawyer in Algiers, Algeria</w:t>
      </w:r>
    </w:p>
    <w:p>
      <w:pPr>
        <w:pStyle w:val="FirstParagraph"/>
      </w:pPr>
      <w:r>
        <w:t xml:space="preserve">The legal landscape in Algeria, particularly within the capital city of Algiers, is a complex intersection of civil law traditions, Islamic jurisprudence, and post-colonial administrative structures. For a lawyer practicing in Algiers, understanding this tripartite foundation is essential. This annotated bibliography compiles key resources that elucidate the professional obligations, ethical standards, and practical challenges faced by legal practitioners in the Algerian capital. These sources provide a comprehensive overview of the regulatory framework governing the Bar Association of Algiers, the nuances of Algerian civil and commercial law, and the evolving role of the lawyer in the nation's judicial system.</w:t>
      </w:r>
    </w:p>
    <w:bookmarkStart w:id="20" w:name="X4b3da1d37f37f13612915727dbd1a1ee49f2cb8"/>
    <w:p>
      <w:pPr>
        <w:pStyle w:val="Heading2"/>
      </w:pPr>
      <w:r>
        <w:t xml:space="preserve">Primary Legal Sources and Regulatory Frameworks</w:t>
      </w:r>
    </w:p>
    <w:p>
      <w:pPr>
        <w:pStyle w:val="FirstParagraph"/>
      </w:pPr>
      <w:r>
        <w:t xml:space="preserve">Ordinance No. 75-58 of September 20, 1975, on the Organization of the Legal Profession in Algeria.</w:t>
      </w:r>
    </w:p>
    <w:p>
      <w:pPr>
        <w:pStyle w:val="BodyText"/>
      </w:pPr>
      <w:r>
        <w:t xml:space="preserve">This foundational ordinance remains the cornerstone of legal practice in Algeria. It establishes the statutory framework for the creation of Bar Associations, including the prestigious Bar of Algiers. For any lawyer operating in the capital, this document is indispensable as it outlines the conditions for admission to the profession, the rights and duties of attorneys, and the disciplinary mechanisms enforced by the Council of the Bar. The ordinance emphasizes the lawyer's role as an officer of the court and a defender of justice, rather than merely a representative of a client. Understanding the provisions of Ordinance 75-58 is critical for navigating the administrative requirements of practicing law in Algiers, particularly regarding the registration process and the ethical codes that govern client confidentiality and professional independence.</w:t>
      </w:r>
    </w:p>
    <w:p>
      <w:pPr>
        <w:pStyle w:val="BodyText"/>
      </w:pPr>
      <w:r>
        <w:t xml:space="preserve">The Algerian Civil Code (Code Civil Algérien), 1975.</w:t>
      </w:r>
    </w:p>
    <w:p>
      <w:pPr>
        <w:pStyle w:val="BodyText"/>
      </w:pPr>
      <w:r>
        <w:t xml:space="preserve">The Civil Code is the primary source of private law in Algeria and is heavily influenced by the French Civil Code, though it incorporates significant modifications to align with Algerian social customs and Islamic principles. For a lawyer in Algiers, mastery of this code is non-negotiable. It governs contracts, property rights, family law, and obligations. The annotations within this bibliography highlight that the Civil Code serves as the daily toolkit for Algiers-based attorneys, particularly those specializing in real estate transactions in the rapidly developing urban center of the capital. The code's structure requires a lawyer to possess a deep understanding of both statutory interpretation and the underlying jurisprudential logic that Algerian courts apply when resolving civil disputes.</w:t>
      </w:r>
    </w:p>
    <w:bookmarkEnd w:id="20"/>
    <w:bookmarkStart w:id="21" w:name="X44ad779875cc068d5cb4856b770c485e1d68995"/>
    <w:p>
      <w:pPr>
        <w:pStyle w:val="Heading2"/>
      </w:pPr>
      <w:r>
        <w:t xml:space="preserve">Professional Ethics and the Bar Association</w:t>
      </w:r>
    </w:p>
    <w:p>
      <w:pPr>
        <w:pStyle w:val="FirstParagraph"/>
      </w:pPr>
      <w:r>
        <w:t xml:space="preserve">Benyahia, M. (2018).</w:t>
      </w:r>
      <w:r>
        <w:t xml:space="preserve"> </w:t>
      </w:r>
      <w:r>
        <w:rPr>
          <w:iCs/>
          <w:i/>
        </w:rPr>
        <w:t xml:space="preserve">Ethics and Deontology of the Algerian Lawyer: Challenges in the Modern Era</w:t>
      </w:r>
      <w:r>
        <w:t xml:space="preserve">. Algiers: University of Algiers Press.</w:t>
      </w:r>
    </w:p>
    <w:p>
      <w:pPr>
        <w:pStyle w:val="BodyText"/>
      </w:pPr>
      <w:r>
        <w:t xml:space="preserve">This scholarly work provides a critical analysis of the ethical dilemmas faced by lawyers in contemporary Algeria. Benyahia explores the tension between the traditional deontological rules set forth by the Bar Association of Algiers and the modern pressures of commercial litigation and political advocacy. The text is particularly relevant for young lawyers entering the profession in the capital, as it discusses the importance of maintaining professional integrity in a competitive legal market. The author argues that the lawyer in Algiers must balance loyalty to the client with the broader duty to the administration of justice. This resource is essential for understanding the unwritten norms and professional expectations that govern interactions between attorneys, judges, and clients within the Algiers judicial district.</w:t>
      </w:r>
    </w:p>
    <w:p>
      <w:pPr>
        <w:pStyle w:val="BodyText"/>
      </w:pPr>
      <w:r>
        <w:t xml:space="preserve">Bar Association of Algiers. (2020).</w:t>
      </w:r>
      <w:r>
        <w:t xml:space="preserve"> </w:t>
      </w:r>
      <w:r>
        <w:rPr>
          <w:iCs/>
          <w:i/>
        </w:rPr>
        <w:t xml:space="preserve">Annual Report on the State of Justice and Legal Practice in the Capital</w:t>
      </w:r>
      <w:r>
        <w:t xml:space="preserve">.</w:t>
      </w:r>
    </w:p>
    <w:p>
      <w:pPr>
        <w:pStyle w:val="BodyText"/>
      </w:pPr>
      <w:r>
        <w:t xml:space="preserve">The annual reports published by the Bar Association of Algiers offer empirical data and qualitative insights into the functioning of the legal system in the capital. These documents detail the volume of cases handled by Algiers courts, the demographic profile of practicing lawyers, and the specific challenges related to access to justice. For a researcher or practitioner, these reports provide a snapshot of the current legal climate, highlighting issues such as case backlogs, the need for legal aid, and the impact of recent legislative reforms. The reports also serve as a platform for the Bar to articulate its stance on judicial independence and the protection of human rights, making them a vital resource for understanding the collective voice of the legal profession in Algiers.</w:t>
      </w:r>
    </w:p>
    <w:bookmarkEnd w:id="21"/>
    <w:bookmarkStart w:id="22" w:name="X2a443429aa28d444111e54f6ae6bed1d4b4ad3c"/>
    <w:p>
      <w:pPr>
        <w:pStyle w:val="Heading2"/>
      </w:pPr>
      <w:r>
        <w:t xml:space="preserve">Specialized Legal Practice and Jurisprudence</w:t>
      </w:r>
    </w:p>
    <w:p>
      <w:pPr>
        <w:pStyle w:val="FirstParagraph"/>
      </w:pPr>
      <w:r>
        <w:t xml:space="preserve">Cherif, A. (2019).</w:t>
      </w:r>
      <w:r>
        <w:t xml:space="preserve"> </w:t>
      </w:r>
      <w:r>
        <w:rPr>
          <w:iCs/>
          <w:i/>
        </w:rPr>
        <w:t xml:space="preserve">Commercial Law and Corporate Governance in Algeria: A Practical Guide for Practitioners</w:t>
      </w:r>
      <w:r>
        <w:t xml:space="preserve">. Algiers: Editions Juridiques.</w:t>
      </w:r>
    </w:p>
    <w:p>
      <w:pPr>
        <w:pStyle w:val="BodyText"/>
      </w:pPr>
      <w:r>
        <w:t xml:space="preserve">As Algiers serves as the economic hub of Algeria, commercial law is a burgeoning field for legal practitioners. Cherif's guide is a comprehensive resource that navigates the complexities of Algerian commercial legislation, including company law, bankruptcy procedures, and international trade regulations. The book is tailored for lawyers who advise businesses operating in the capital, offering practical strategies for contract drafting and dispute resolution. It highlights the importance of understanding the intersection between national law and international investment treaties. For a lawyer in Algiers, this text is crucial for providing effective counsel to both local enterprises and foreign investors seeking to navigate the Algerian market.</w:t>
      </w:r>
    </w:p>
    <w:p>
      <w:pPr>
        <w:pStyle w:val="BodyText"/>
      </w:pPr>
      <w:r>
        <w:t xml:space="preserve">Ministry of Justice. (2021).</w:t>
      </w:r>
      <w:r>
        <w:t xml:space="preserve"> </w:t>
      </w:r>
      <w:r>
        <w:rPr>
          <w:iCs/>
          <w:i/>
        </w:rPr>
        <w:t xml:space="preserve">Decree on the Organization of Courts and Judicial Procedures in Algeria</w:t>
      </w:r>
      <w:r>
        <w:t xml:space="preserve">. Official Gazette.</w:t>
      </w:r>
    </w:p>
    <w:p>
      <w:pPr>
        <w:pStyle w:val="BodyText"/>
      </w:pPr>
      <w:r>
        <w:t xml:space="preserve">This decree outlines the structural organization of the Algerian judiciary, including the specific jurisdictions of the courts in Algiers. It details the procedures for filing lawsuits, the hierarchy of courts, and the roles of various judicial officers. For a lawyer practicing in the capital, familiarity with this decree is essential for ensuring procedural compliance and avoiding delays in litigation. The document also addresses recent reforms aimed at modernizing the judicial process, such as the introduction of digital filing systems in certain Algiers courts. Understanding these procedural nuances is key to effective legal representation and case management in the busy judicial environment of the Algerian capital.</w:t>
      </w:r>
    </w:p>
    <w:p>
      <w:pPr>
        <w:pStyle w:val="BodyText"/>
      </w:pPr>
      <w:r>
        <w:t xml:space="preserve">Ouali, S. (2022).</w:t>
      </w:r>
      <w:r>
        <w:t xml:space="preserve"> </w:t>
      </w:r>
      <w:r>
        <w:rPr>
          <w:iCs/>
          <w:i/>
        </w:rPr>
        <w:t xml:space="preserve">Human Rights and the Role of the Lawyer in Post-Revolution Algeria</w:t>
      </w:r>
      <w:r>
        <w:t xml:space="preserve">. Journal of North African Law, 15(2), 45-67.</w:t>
      </w:r>
    </w:p>
    <w:p>
      <w:pPr>
        <w:pStyle w:val="BodyText"/>
      </w:pPr>
      <w:r>
        <w:t xml:space="preserve">This journal article examines the evolving role of the lawyer in the context of Algeria's recent social and political changes. Ouali argues that lawyers in Algiers have become increasingly active in advocating for human rights and democratic reforms. The article provides case studies of legal interventions in high-profile political cases and discusses the challenges lawyers face when defending clients in sensitive matters. It is a valuable resource for understanding the socio-political dimension of legal practice in Algiers, highlighting the lawyer's role as a guardian of civil liberties and a catalyst for social change. The article underscores the importance of legal education and professional solidarity in strengthening the rule of law in Algeria.</w:t>
      </w:r>
    </w:p>
    <w:p>
      <w:pPr>
        <w:pStyle w:val="BodyText"/>
      </w:pPr>
      <w:r>
        <w:t xml:space="preserve">Algerian Supreme Court. (2023).</w:t>
      </w:r>
      <w:r>
        <w:t xml:space="preserve"> </w:t>
      </w:r>
      <w:r>
        <w:rPr>
          <w:iCs/>
          <w:i/>
        </w:rPr>
        <w:t xml:space="preserve">Selected Jurisprudence on Civil and Commercial Disputes</w:t>
      </w:r>
      <w:r>
        <w:t xml:space="preserve">.</w:t>
      </w:r>
    </w:p>
    <w:p>
      <w:pPr>
        <w:pStyle w:val="BodyText"/>
      </w:pPr>
      <w:r>
        <w:t xml:space="preserve">While Algeria is a civil law country where precedent is not formally binding, the jurisprudence of the Supreme Court is highly influential and provides guidance on the interpretation of laws. This collection of selected rulings is an essential reference for lawyers in Algiers, offering insights into how the highest court resolves complex legal issues. The cases cover a wide range of topics, including contract interpretation, property disputes, and corporate liability. By studying these rulings, lawyers can better anticipate judicial reasoning and craft more effective legal arguments. This resource is particularly useful for senior practitioners and legal scholars seeking to understand the current trends in Algerian judicial decision-making.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Algiers, Algeria</dc:title>
  <dc:creator/>
  <dc:language>en</dc:language>
  <cp:keywords/>
  <dcterms:created xsi:type="dcterms:W3CDTF">2026-08-07T03:48:19Z</dcterms:created>
  <dcterms:modified xsi:type="dcterms:W3CDTF">2026-08-07T03:48:19Z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