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Sydney,</w:t>
      </w:r>
      <w:r>
        <w:t xml:space="preserve"> </w:t>
      </w:r>
      <w:r>
        <w:t xml:space="preserve">Australia</w:t>
      </w:r>
    </w:p>
    <w:bookmarkStart w:id="20" w:name="X3bd716d45cac86e4b5e234400c1019dd764c1b5"/>
    <w:p>
      <w:pPr>
        <w:pStyle w:val="Heading1"/>
      </w:pPr>
      <w:r>
        <w:t xml:space="preserve">Annotated Bibliography: The Role, Regulation, and Practice of the Lawyer in Sydney, Australia</w:t>
      </w:r>
    </w:p>
    <w:p>
      <w:pPr>
        <w:pStyle w:val="FirstParagraph"/>
      </w:pPr>
      <w:r>
        <w:rPr>
          <w:bCs/>
          <w:b/>
        </w:rPr>
        <w:t xml:space="preserve">Subject:</w:t>
      </w:r>
      <w:r>
        <w:t xml:space="preserve"> </w:t>
      </w:r>
      <w:r>
        <w:t xml:space="preserve">Legal Profession, Jurisprudence, and Professional Ethics</w:t>
      </w:r>
      <w:r>
        <w:br/>
      </w:r>
      <w:r>
        <w:rPr>
          <w:bCs/>
          <w:b/>
        </w:rPr>
        <w:t xml:space="preserve">Region:</w:t>
      </w:r>
      <w:r>
        <w:t xml:space="preserve"> </w:t>
      </w:r>
      <w:r>
        <w:t xml:space="preserve">New South Wales, Australia (Sydney)</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legal landscape in Sydney, Australia, is defined by a rigorous framework of statutory regulation, professional ethics, and common law traditions. The term "Lawyer" in this jurisdiction encompasses both barristers and solicitors, each playing distinct yet complementary roles within the New South Wales (NSW) legal system. This annotated bibliography compiles essential resources regarding the admission, conduct, and operational environment of lawyers practicing in Sydney. These sources provide a comprehensive overview of the regulatory bodies, such as the Law Society of New South Wales and the Supreme Court of NSW, which govern the profession. Understanding these texts is vital for anyone seeking to navigate the complexities of legal practice in Australia's financial and cultural capital.</w:t>
      </w:r>
    </w:p>
    <w:bookmarkEnd w:id="21"/>
    <w:bookmarkStart w:id="22" w:name="X10c91735c89e31e0e19d2cba5d75078e5da614c"/>
    <w:p>
      <w:pPr>
        <w:pStyle w:val="Heading2"/>
      </w:pPr>
      <w:r>
        <w:t xml:space="preserve">Primary Legislation and Regulatory Framework</w:t>
      </w:r>
    </w:p>
    <w:p>
      <w:pPr>
        <w:pStyle w:val="FirstParagraph"/>
      </w:pPr>
      <w:r>
        <w:t xml:space="preserve"> </w:t>
      </w:r>
      <w:r>
        <w:t xml:space="preserve">New South Wales Parliament. (2007).</w:t>
      </w:r>
      <w:r>
        <w:t xml:space="preserve"> </w:t>
      </w:r>
      <w:r>
        <w:rPr>
          <w:iCs/>
          <w:i/>
        </w:rPr>
        <w:t xml:space="preserve">Legal Profession Uniform Law Application Act 2014</w:t>
      </w:r>
      <w:r>
        <w:t xml:space="preserve"> </w:t>
      </w:r>
      <w:r>
        <w:t xml:space="preserve">(NSW). Sydney: NSW Legislation.</w:t>
      </w:r>
      <w:r>
        <w:t xml:space="preserve"> </w:t>
      </w:r>
    </w:p>
    <w:p>
      <w:pPr>
        <w:pStyle w:val="BodyText"/>
      </w:pPr>
      <w:r>
        <w:t xml:space="preserve">This primary legislation is the cornerstone of legal practice in Sydney. It applies the Legal Profession Uniform Law across New South Wales and Victoria, creating a unified regulatory environment for lawyers. The Act establishes the Law Society of New South Wales as the representative body and the Legal Services Commissioner as the independent regulator. For a lawyer in Sydney, this document is critical as it outlines the requirements for admission to the legal profession, the rules regarding professional indemnity insurance, and the mechanisms for handling client complaints. It effectively defines the statutory boundaries within which a Sydney-based lawyer must operate, ensuring consumer protection and maintaining the integrity of the legal system in Australia.</w:t>
      </w:r>
    </w:p>
    <w:p>
      <w:pPr>
        <w:pStyle w:val="BodyText"/>
      </w:pPr>
      <w:r>
        <w:t xml:space="preserve"> </w:t>
      </w:r>
      <w:r>
        <w:t xml:space="preserve">New South Wales Parliament. (2007).</w:t>
      </w:r>
      <w:r>
        <w:t xml:space="preserve"> </w:t>
      </w:r>
      <w:r>
        <w:rPr>
          <w:iCs/>
          <w:i/>
        </w:rPr>
        <w:t xml:space="preserve">Legal Profession Uniform Law Australian Solicitors' Conduct Rules 2015</w:t>
      </w:r>
      <w:r>
        <w:t xml:space="preserve"> </w:t>
      </w:r>
      <w:r>
        <w:t xml:space="preserve">(NSW). Sydney: NSW Legislation.</w:t>
      </w:r>
      <w:r>
        <w:t xml:space="preserve"> </w:t>
      </w:r>
    </w:p>
    <w:p>
      <w:pPr>
        <w:pStyle w:val="BodyText"/>
      </w:pPr>
      <w:r>
        <w:t xml:space="preserve">Complementing the primary Act, these Conduct Rules provide the specific ethical guidelines that govern the daily behavior of solicitors in Sydney. They address critical issues such as conflicts of interest, confidentiality, and the management of trust accounts. For a lawyer practicing in Australia's largest city, adherence to these rules is mandatory. The document serves as a practical manual for ethical decision-making, detailing how a solicitor must interact with clients, opposing counsel, and the courts. It is an essential reference for understanding the professional obligations that distinguish a qualified lawyer in Sydney from other legal practitioners.</w:t>
      </w:r>
    </w:p>
    <w:bookmarkEnd w:id="22"/>
    <w:bookmarkStart w:id="23" w:name="Xbef2ab53f4568a80af59ed066fa4b7bdde89751"/>
    <w:p>
      <w:pPr>
        <w:pStyle w:val="Heading2"/>
      </w:pPr>
      <w:r>
        <w:t xml:space="preserve">Professional Bodies and Industry Standards</w:t>
      </w:r>
    </w:p>
    <w:p>
      <w:pPr>
        <w:pStyle w:val="FirstParagraph"/>
      </w:pPr>
      <w:r>
        <w:t xml:space="preserve"> </w:t>
      </w:r>
      <w:r>
        <w:t xml:space="preserve">Law Society of New South Wales. (2023).</w:t>
      </w:r>
      <w:r>
        <w:t xml:space="preserve"> </w:t>
      </w:r>
      <w:r>
        <w:rPr>
          <w:iCs/>
          <w:i/>
        </w:rPr>
        <w:t xml:space="preserve">Admission Requirements and Continuing Professional Development</w:t>
      </w:r>
      <w:r>
        <w:t xml:space="preserve">. Sydney: Law Society NSW.</w:t>
      </w:r>
      <w:r>
        <w:t xml:space="preserve"> </w:t>
      </w:r>
    </w:p>
    <w:p>
      <w:pPr>
        <w:pStyle w:val="BodyText"/>
      </w:pPr>
      <w:r>
        <w:t xml:space="preserve">The Law Society of New South Wales is the peak representative body for solicitors in the state. This resource outlines the rigorous pathway to becoming a lawyer in Sydney, including academic qualifications, practical legal training, and the final admission ceremony. It is particularly relevant for understanding the local context of legal education in Australia. Furthermore, the document details the Continuing Professional Development (CPD) requirements, which ensure that lawyers in Sydney remain current with evolving laws and ethical standards. This source highlights the commitment to excellence required to maintain a practicing certificate in the competitive Sydney legal market.</w:t>
      </w:r>
    </w:p>
    <w:p>
      <w:pPr>
        <w:pStyle w:val="BodyText"/>
      </w:pPr>
      <w:r>
        <w:t xml:space="preserve"> </w:t>
      </w:r>
      <w:r>
        <w:t xml:space="preserve">Bar Association of New South Wales. (2023).</w:t>
      </w:r>
      <w:r>
        <w:t xml:space="preserve"> </w:t>
      </w:r>
      <w:r>
        <w:rPr>
          <w:iCs/>
          <w:i/>
        </w:rPr>
        <w:t xml:space="preserve">Rules of the Bar and Professional Conduct</w:t>
      </w:r>
      <w:r>
        <w:t xml:space="preserve">. Sydney: Bar Association of NSW.</w:t>
      </w:r>
      <w:r>
        <w:t xml:space="preserve"> </w:t>
      </w:r>
    </w:p>
    <w:p>
      <w:pPr>
        <w:pStyle w:val="BodyText"/>
      </w:pPr>
      <w:r>
        <w:t xml:space="preserve">While the Law Society represents solicitors, the Bar Association of New South Wales regulates barristers, who are often engaged for advocacy in higher courts in Sydney. This document delineates the specific duties of a barrister, including the "cab-rank rule," which obligates barristers to accept cases within their expertise regardless of the client's nature. Understanding this distinction is crucial for anyone analyzing the role of a lawyer in Sydney. The text provides insight into the specialized nature of barrister work in Australia and how it complements the broader legal services provided by solicitors in the city.</w:t>
      </w:r>
    </w:p>
    <w:bookmarkEnd w:id="23"/>
    <w:bookmarkStart w:id="24" w:name="academic-and-contextual-analysis"/>
    <w:p>
      <w:pPr>
        <w:pStyle w:val="Heading2"/>
      </w:pPr>
      <w:r>
        <w:t xml:space="preserve">Academic and Contextual Analysis</w:t>
      </w:r>
    </w:p>
    <w:p>
      <w:pPr>
        <w:pStyle w:val="FirstParagraph"/>
      </w:pPr>
      <w:r>
        <w:t xml:space="preserve"> </w:t>
      </w:r>
      <w:r>
        <w:t xml:space="preserve">Castan, E., &amp; McPherson, T. (2022).</w:t>
      </w:r>
      <w:r>
        <w:t xml:space="preserve"> </w:t>
      </w:r>
      <w:r>
        <w:rPr>
          <w:iCs/>
          <w:i/>
        </w:rPr>
        <w:t xml:space="preserve">Legal Ethics and Professional Responsibility</w:t>
      </w:r>
      <w:r>
        <w:t xml:space="preserve"> </w:t>
      </w:r>
      <w:r>
        <w:t xml:space="preserve">(12th ed.). Sydney: LexisNexis.</w:t>
      </w:r>
      <w:r>
        <w:t xml:space="preserve"> </w:t>
      </w:r>
    </w:p>
    <w:p>
      <w:pPr>
        <w:pStyle w:val="BodyText"/>
      </w:pPr>
      <w:r>
        <w:t xml:space="preserve">This textbook is a seminal work in Australian legal education, widely used by law students and practitioners in Sydney. It provides a deep theoretical and practical analysis of the ethical dilemmas faced by lawyers in modern practice. The authors explore complex scenarios relevant to the Sydney legal environment, such as corporate governance, indigenous legal rights, and digital privacy. For a comprehensive understanding of the lawyer's role in Australia, this text offers critical commentary on how statutory rules are interpreted and applied in real-world situations. It is an indispensable resource for grasping the moral responsibilities inherent in the legal profession in New South Wales.</w:t>
      </w:r>
    </w:p>
    <w:p>
      <w:pPr>
        <w:pStyle w:val="BodyText"/>
      </w:pPr>
      <w:r>
        <w:t xml:space="preserve"> </w:t>
      </w:r>
      <w:r>
        <w:t xml:space="preserve">Australian Bureau of Statistics. (2023).</w:t>
      </w:r>
      <w:r>
        <w:t xml:space="preserve"> </w:t>
      </w:r>
      <w:r>
        <w:rPr>
          <w:iCs/>
          <w:i/>
        </w:rPr>
        <w:t xml:space="preserve">Legal Practitioners in Australia: Workforce Data</w:t>
      </w:r>
      <w:r>
        <w:t xml:space="preserve">. Canberra: ABS.</w:t>
      </w:r>
      <w:r>
        <w:t xml:space="preserve"> </w:t>
      </w:r>
    </w:p>
    <w:p>
      <w:pPr>
        <w:pStyle w:val="BodyText"/>
      </w:pPr>
      <w:r>
        <w:t xml:space="preserve">This statistical report provides quantitative data on the legal workforce in Australia, with specific breakdowns for New South Wales and Sydney. It offers valuable insights into the demographics, specialization, and employment trends of lawyers in the region. For researchers and policymakers, this document helps contextualize the supply and demand of legal services in Sydney. It highlights the concentration of legal professionals in the city and the evolving nature of legal practice in Australia, including the rise of alternative business structures and the impact of technology on the profession.</w:t>
      </w:r>
    </w:p>
    <w:p>
      <w:pPr>
        <w:pStyle w:val="BodyText"/>
      </w:pPr>
      <w:r>
        <w:t xml:space="preserve"> </w:t>
      </w:r>
      <w:r>
        <w:t xml:space="preserve">Supreme Court of New South Wales. (2023).</w:t>
      </w:r>
      <w:r>
        <w:t xml:space="preserve"> </w:t>
      </w:r>
      <w:r>
        <w:rPr>
          <w:iCs/>
          <w:i/>
        </w:rPr>
        <w:t xml:space="preserve">Uniform Civil Procedure Rules 2005</w:t>
      </w:r>
      <w:r>
        <w:t xml:space="preserve"> </w:t>
      </w:r>
      <w:r>
        <w:t xml:space="preserve">(NSW). Sydney: NSW Legislation.</w:t>
      </w:r>
      <w:r>
        <w:t xml:space="preserve"> </w:t>
      </w:r>
    </w:p>
    <w:p>
      <w:pPr>
        <w:pStyle w:val="BodyText"/>
      </w:pPr>
      <w:r>
        <w:t xml:space="preserve">The Uniform Civil Procedure Rules (UCPR) govern the conduct of civil proceedings in the courts of New South Wales, including the Supreme Court and District Court in Sydney. For a lawyer, mastery of these rules is essential for effective litigation and dispute resolution. The document outlines the procedural steps for filing claims, discovery, and trial preparation. It reflects the procedural efficiency and fairness expected in the Australian legal system. Understanding the UCPR is fundamental for any lawyer practicing in Sydney, as it dictates the mechanics of how justice is administered in the state's courts.</w:t>
      </w:r>
    </w:p>
    <w:bookmarkEnd w:id="24"/>
    <w:bookmarkStart w:id="25" w:name="conclusion"/>
    <w:p>
      <w:pPr>
        <w:pStyle w:val="Heading2"/>
      </w:pPr>
      <w:r>
        <w:t xml:space="preserve">Conclusion</w:t>
      </w:r>
    </w:p>
    <w:p>
      <w:pPr>
        <w:pStyle w:val="FirstParagraph"/>
      </w:pPr>
      <w:r>
        <w:t xml:space="preserve">The practice of law in Sydney, Australia, is a highly regulated and ethically demanding profession. The resources compiled in this annotated bibliography illustrate the multifaceted nature of being a lawyer in this jurisdiction. From the statutory mandates of the</w:t>
      </w:r>
      <w:r>
        <w:t xml:space="preserve"> </w:t>
      </w:r>
      <w:r>
        <w:rPr>
          <w:iCs/>
          <w:i/>
        </w:rPr>
        <w:t xml:space="preserve">Legal Profession Uniform Law</w:t>
      </w:r>
      <w:r>
        <w:t xml:space="preserve"> </w:t>
      </w:r>
      <w:r>
        <w:t xml:space="preserve">to the ethical guidelines of the Law Society and the procedural rules of the Supreme Court, these documents collectively define the standards of excellence and integrity required. For students, practitioners, and the public alike, these sources provide a clear understanding of the legal framework that governs lawyers in Sydney, ensuring that the administration of justice in Australia remains robust, transparent, and accessible.</w:t>
      </w:r>
    </w:p>
    <w:bookmarkEnd w:id="25"/>
    <w:p>
      <w:pPr>
        <w:pStyle w:val="BodyText"/>
      </w:pPr>
      <w:r>
        <w:t xml:space="preserve">© 2023 Annotated Bibliography on Legal Practice in Sydney.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Sydney, Australia</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