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Legal Practice, Jurisprudence, and Professional Standards for Lawyers in Brasília, Brazil</w:t>
      </w:r>
    </w:p>
    <w:bookmarkEnd w:id="20"/>
    <w:p>
      <w:pPr>
        <w:pStyle w:val="BodyText"/>
      </w:pPr>
      <w:r>
        <w:t xml:space="preserve">This annotated bibliography compiles essential resources regarding the legal profession within the Federal District of Brazil, specifically focusing on the capital city of Brasília. As the seat of the three branches of the Brazilian government, Brasília presents a unique legal landscape. The practice of law here is heavily influenced by federal jurisdiction, constitutional litigation, and administrative law. The following entries provide a comprehensive overview of the regulatory frameworks, ethical obligations, and practical guides necessary for a lawyer operating in this specific jurisdiction.</w:t>
      </w:r>
    </w:p>
    <w:bookmarkStart w:id="23" w:name="X0572e3f09fa81ecaefc09353e794c46e425a3d0"/>
    <w:p>
      <w:pPr>
        <w:pStyle w:val="Heading2"/>
      </w:pPr>
      <w:r>
        <w:t xml:space="preserve">Regulatory Framework and Professional Ethics</w:t>
      </w:r>
    </w:p>
    <w:bookmarkStart w:id="21" w:name="X7d7e6bc43ebf62dc4e672c5ae0e495428cd70a1"/>
    <w:p>
      <w:pPr>
        <w:pStyle w:val="Heading3"/>
      </w:pPr>
      <w:r>
        <w:t xml:space="preserve">1. The Statute of the Brazilian Bar Association</w:t>
      </w:r>
    </w:p>
    <w:p>
      <w:pPr>
        <w:pStyle w:val="FirstParagraph"/>
      </w:pPr>
      <w:r>
        <w:t xml:space="preserve">Law No. 8,906 of July 4, 1994.</w:t>
      </w:r>
      <w:r>
        <w:t xml:space="preserve"> </w:t>
      </w:r>
      <w:r>
        <w:rPr>
          <w:iCs/>
          <w:i/>
        </w:rPr>
        <w:t xml:space="preserve">Regulates the exercise of the profession of lawyer in Brazil.</w:t>
      </w:r>
      <w:r>
        <w:t xml:space="preserve"> </w:t>
      </w:r>
      <w:r>
        <w:t xml:space="preserve">Brasília: Official Gazette of the Union.</w:t>
      </w:r>
    </w:p>
    <w:p>
      <w:pPr>
        <w:pStyle w:val="BodyText"/>
      </w:pPr>
      <w:r>
        <w:t xml:space="preserve">This federal law is the cornerstone of legal practice in Brazil. For a lawyer in Brasília, this statute is particularly critical as it defines the rights, duties, and privileges of the profession. It establishes the structure of the Brazilian Bar Association (OAB), including the local section in Brasília (OAB-DF). The text details the ethical code that governs attorney-client relationships, conflict of interest, and professional conduct. Understanding this law is mandatory for any legal professional in the Federal District to ensure compliance with national standards while navigating the high-profile cases often found in the capital.</w:t>
      </w:r>
    </w:p>
    <w:bookmarkEnd w:id="21"/>
    <w:bookmarkStart w:id="22" w:name="X07ab4932d7f7669cd2a02bb0775ce2956234755"/>
    <w:p>
      <w:pPr>
        <w:pStyle w:val="Heading3"/>
      </w:pPr>
      <w:r>
        <w:t xml:space="preserve">2. Code of Ethics and Discipline of the Brazilian Bar Association</w:t>
      </w:r>
    </w:p>
    <w:p>
      <w:pPr>
        <w:pStyle w:val="FirstParagraph"/>
      </w:pPr>
      <w:r>
        <w:t xml:space="preserve">Brazilian Bar Association (OAB). (2015).</w:t>
      </w:r>
      <w:r>
        <w:t xml:space="preserve"> </w:t>
      </w:r>
      <w:r>
        <w:rPr>
          <w:iCs/>
          <w:i/>
        </w:rPr>
        <w:t xml:space="preserve">Code of Ethics and Discipline of the Brazilian Bar Association.</w:t>
      </w:r>
      <w:r>
        <w:t xml:space="preserve"> </w:t>
      </w:r>
      <w:r>
        <w:t xml:space="preserve">Brasília: OAB National Council.</w:t>
      </w:r>
    </w:p>
    <w:p>
      <w:pPr>
        <w:pStyle w:val="BodyText"/>
      </w:pPr>
      <w:r>
        <w:t xml:space="preserve">This document provides the specific ethical guidelines that complement the statutory law. For lawyers practicing in Brasília, where proximity to political power and federal agencies is significant, the sections regarding independence, dignity, and decorum are vital. The code outlines disciplinary procedures and sanctions for misconduct. It serves as a practical manual for maintaining professional integrity when dealing with complex federal litigation, administrative processes, and interactions with the judiciary in the Federal District.</w:t>
      </w:r>
    </w:p>
    <w:bookmarkEnd w:id="22"/>
    <w:bookmarkEnd w:id="23"/>
    <w:bookmarkStart w:id="26" w:name="X73fef2d83fe5054a58581a89a56f8926afd2f89"/>
    <w:p>
      <w:pPr>
        <w:pStyle w:val="Heading2"/>
      </w:pPr>
      <w:r>
        <w:t xml:space="preserve">Jurisdiction and Court Structure in Brasília</w:t>
      </w:r>
    </w:p>
    <w:bookmarkStart w:id="24" w:name="the-federal-constitution-of-brazil"/>
    <w:p>
      <w:pPr>
        <w:pStyle w:val="Heading3"/>
      </w:pPr>
      <w:r>
        <w:t xml:space="preserve">3. The Federal Constitution of Brazil</w:t>
      </w:r>
    </w:p>
    <w:p>
      <w:pPr>
        <w:pStyle w:val="FirstParagraph"/>
      </w:pPr>
      <w:r>
        <w:t xml:space="preserve">Federative Republic of Brazil. (1988).</w:t>
      </w:r>
      <w:r>
        <w:t xml:space="preserve"> </w:t>
      </w:r>
      <w:r>
        <w:rPr>
          <w:iCs/>
          <w:i/>
        </w:rPr>
        <w:t xml:space="preserve">Constitution of the Federative Republic of Brazil.</w:t>
      </w:r>
      <w:r>
        <w:t xml:space="preserve"> </w:t>
      </w:r>
      <w:r>
        <w:t xml:space="preserve">Brasília: Official Gazette of the Union.</w:t>
      </w:r>
    </w:p>
    <w:p>
      <w:pPr>
        <w:pStyle w:val="BodyText"/>
      </w:pPr>
      <w:r>
        <w:t xml:space="preserve">As the supreme law of the land, the 1988 Constitution is the primary reference for any lawyer in Brasília. Given that the Supreme Federal Court (STF) and the Superior Court of Justice (STJ) are headquartered in the capital, a significant portion of legal practice in Brasília involves constitutional interpretation and high-level appeals. This document outlines the fundamental rights, the organization of the state, and the powers of the judiciary. Mastery of the Constitution is indispensable for lawyers handling direct actions of unconstitutionality, habeas corpus, and other writs frequently filed in the federal courts located in Brasília.</w:t>
      </w:r>
    </w:p>
    <w:bookmarkEnd w:id="24"/>
    <w:bookmarkStart w:id="25" w:name="X6c0235401935f53b24fdec229d04afad6ee8951"/>
    <w:p>
      <w:pPr>
        <w:pStyle w:val="Heading3"/>
      </w:pPr>
      <w:r>
        <w:t xml:space="preserve">4. The Federal Court of the Federal District and Territories</w:t>
      </w:r>
    </w:p>
    <w:p>
      <w:pPr>
        <w:pStyle w:val="FirstParagraph"/>
      </w:pPr>
      <w:r>
        <w:t xml:space="preserve">Federal Court of the Federal District and Territories (TFT). (2023).</w:t>
      </w:r>
      <w:r>
        <w:t xml:space="preserve"> </w:t>
      </w:r>
      <w:r>
        <w:rPr>
          <w:iCs/>
          <w:i/>
        </w:rPr>
        <w:t xml:space="preserve">Organic Law and Internal Regulations.</w:t>
      </w:r>
      <w:r>
        <w:t xml:space="preserve"> </w:t>
      </w:r>
      <w:r>
        <w:t xml:space="preserve">Brasília: TFT.</w:t>
      </w:r>
    </w:p>
    <w:p>
      <w:pPr>
        <w:pStyle w:val="BodyText"/>
      </w:pPr>
      <w:r>
        <w:t xml:space="preserve">This resource details the structure and jurisdiction of the Federal Court of the Federal District and Territories (Tribunal de Justiça do Distrito Federal e dos Territórios - TJDFT). Unlike other states, the Federal District has a unique judicial organization that handles both state and federal matters in certain contexts. For a lawyer in Brasília, understanding the procedural rules, jurisdictional limits, and internal regulations of the TJDFT is essential for effective litigation. This document provides the procedural roadmap for civil, criminal, and family law cases within the capital.</w:t>
      </w:r>
    </w:p>
    <w:bookmarkEnd w:id="25"/>
    <w:bookmarkEnd w:id="26"/>
    <w:bookmarkStart w:id="29" w:name="Xb8762836f9a487318722ae5c3aab7f496152efe"/>
    <w:p>
      <w:pPr>
        <w:pStyle w:val="Heading2"/>
      </w:pPr>
      <w:r>
        <w:t xml:space="preserve">Specialized Legal Practice in the Capital</w:t>
      </w:r>
    </w:p>
    <w:bookmarkStart w:id="27" w:name="Xccd440eb62636a8049ae4b78b06e58641503059"/>
    <w:p>
      <w:pPr>
        <w:pStyle w:val="Heading3"/>
      </w:pPr>
      <w:r>
        <w:t xml:space="preserve">5. Administrative Law in the Federal District</w:t>
      </w:r>
    </w:p>
    <w:p>
      <w:pPr>
        <w:pStyle w:val="FirstParagraph"/>
      </w:pPr>
      <w:r>
        <w:t xml:space="preserve">Mendes, G. B., &amp; Branco, P. C. (2020).</w:t>
      </w:r>
      <w:r>
        <w:t xml:space="preserve"> </w:t>
      </w:r>
      <w:r>
        <w:rPr>
          <w:iCs/>
          <w:i/>
        </w:rPr>
        <w:t xml:space="preserve">Administrative Law: Theory and Practice in the Federal District.</w:t>
      </w:r>
      <w:r>
        <w:t xml:space="preserve"> </w:t>
      </w:r>
      <w:r>
        <w:t xml:space="preserve">Brasília: Editora Jurídica Brasileira.</w:t>
      </w:r>
    </w:p>
    <w:p>
      <w:pPr>
        <w:pStyle w:val="BodyText"/>
      </w:pPr>
      <w:r>
        <w:t xml:space="preserve">Brasília is the center of Brazilian public administration. Consequently, administrative law is a dominant field for lawyers in the region. This book offers an in-depth analysis of the legal framework governing public servants, government contracts, and administrative processes specific to the Federal District. It is a valuable resource for lawyers representing clients in disputes with federal agencies, the local government, or public companies. The text covers recent jurisprudence from the Federal Regional Court of the 1st Region (TRF-1), which is also based in Brasília.</w:t>
      </w:r>
    </w:p>
    <w:bookmarkEnd w:id="27"/>
    <w:bookmarkStart w:id="28" w:name="tax-law-and-federal-revenue"/>
    <w:p>
      <w:pPr>
        <w:pStyle w:val="Heading3"/>
      </w:pPr>
      <w:r>
        <w:t xml:space="preserve">6. Tax Law and Federal Revenue</w:t>
      </w:r>
    </w:p>
    <w:p>
      <w:pPr>
        <w:pStyle w:val="FirstParagraph"/>
      </w:pPr>
      <w:r>
        <w:t xml:space="preserve">Brazilian Federal Revenue Service (RFB). (2023).</w:t>
      </w:r>
      <w:r>
        <w:t xml:space="preserve"> </w:t>
      </w:r>
      <w:r>
        <w:rPr>
          <w:iCs/>
          <w:i/>
        </w:rPr>
        <w:t xml:space="preserve">Guidelines for Tax Compliance and Litigation.</w:t>
      </w:r>
      <w:r>
        <w:t xml:space="preserve"> </w:t>
      </w:r>
      <w:r>
        <w:t xml:space="preserve">Brasília: RFB.</w:t>
      </w:r>
    </w:p>
    <w:p>
      <w:pPr>
        <w:pStyle w:val="BodyText"/>
      </w:pPr>
      <w:r>
        <w:t xml:space="preserve">With the headquarters of the Brazilian Federal Revenue Service located in Brasília, tax law is a critical area of practice. This official publication provides guidelines on tax compliance, audits, and the administrative litigation process before the Federal Council of Tax Appeals (CARF). For lawyers specializing in tax law in Brasília, this document is essential for understanding the procedural requirements and substantive rules that govern federal taxation. It aids in navigating the complex bureaucracy and legal challenges associated with federal tax disputes.</w:t>
      </w:r>
    </w:p>
    <w:bookmarkEnd w:id="28"/>
    <w:bookmarkEnd w:id="29"/>
    <w:bookmarkStart w:id="32" w:name="professional-development-and-resources"/>
    <w:p>
      <w:pPr>
        <w:pStyle w:val="Heading2"/>
      </w:pPr>
      <w:r>
        <w:t xml:space="preserve">Professional Development and Resources</w:t>
      </w:r>
    </w:p>
    <w:bookmarkStart w:id="30" w:name="oab-df-practical-guides"/>
    <w:p>
      <w:pPr>
        <w:pStyle w:val="Heading3"/>
      </w:pPr>
      <w:r>
        <w:t xml:space="preserve">7. OAB-DF Practical Guides</w:t>
      </w:r>
    </w:p>
    <w:p>
      <w:pPr>
        <w:pStyle w:val="FirstParagraph"/>
      </w:pPr>
      <w:r>
        <w:t xml:space="preserve">Brazilian Bar Association - Federal District Section (OAB-DF). (2022).</w:t>
      </w:r>
      <w:r>
        <w:t xml:space="preserve"> </w:t>
      </w:r>
      <w:r>
        <w:rPr>
          <w:iCs/>
          <w:i/>
        </w:rPr>
        <w:t xml:space="preserve">Practical Guides for the Legal Profession in Brasília.</w:t>
      </w:r>
      <w:r>
        <w:t xml:space="preserve"> </w:t>
      </w:r>
      <w:r>
        <w:t xml:space="preserve">Brasília: OAB-DF.</w:t>
      </w:r>
    </w:p>
    <w:p>
      <w:pPr>
        <w:pStyle w:val="BodyText"/>
      </w:pPr>
      <w:r>
        <w:t xml:space="preserve">The local section of the Brazilian Bar Association in Brasília publishes practical guides tailored to the specific needs of lawyers in the capital. These guides cover topics such as court procedures, fee structures, and local regulations. They are highly relevant for both novice and experienced lawyers seeking to optimize their practice in Brasília. The guides often include updates on recent changes in local legislation and judicial practices, making them a dynamic and essential resource for staying current in the legal community of the Federal District.</w:t>
      </w:r>
    </w:p>
    <w:bookmarkEnd w:id="30"/>
    <w:bookmarkStart w:id="31" w:name="X0db4dbe4490dd1a48fec4695c56f5a333c51ecd"/>
    <w:p>
      <w:pPr>
        <w:pStyle w:val="Heading3"/>
      </w:pPr>
      <w:r>
        <w:t xml:space="preserve">8. Digital Justice and E-Process in Brasília</w:t>
      </w:r>
    </w:p>
    <w:p>
      <w:pPr>
        <w:pStyle w:val="FirstParagraph"/>
      </w:pPr>
      <w:r>
        <w:t xml:space="preserve">National Council of Justice (CNJ). (2021).</w:t>
      </w:r>
      <w:r>
        <w:t xml:space="preserve"> </w:t>
      </w:r>
      <w:r>
        <w:rPr>
          <w:iCs/>
          <w:i/>
        </w:rPr>
        <w:t xml:space="preserve">Resolution on Digital Justice and Electronic Process Management.</w:t>
      </w:r>
      <w:r>
        <w:t xml:space="preserve"> </w:t>
      </w:r>
      <w:r>
        <w:t xml:space="preserve">Brasília: CNJ.</w:t>
      </w:r>
    </w:p>
    <w:p>
      <w:pPr>
        <w:pStyle w:val="BodyText"/>
      </w:pPr>
      <w:r>
        <w:t xml:space="preserve">The Brazilian judiciary has undergone significant digital transformation, with Brasília leading many of these initiatives. This resolution outlines the standards and procedures for electronic process management across the country, including the Federal District. For lawyers in Brasília, proficiency in digital justice platforms is no longer optional but a requirement for effective practice. This document provides the technical and legal framework for filing documents, accessing case files, and participating in hearings electronically, ensuring that lawyers can navigate the modernized judicial system efficiently.</w:t>
      </w:r>
    </w:p>
    <w:p>
      <w:pPr>
        <w:pStyle w:val="BodyText"/>
      </w:pPr>
      <w:r>
        <w:t xml:space="preserve">© 2023 Annotated Bibliography for Legal Professionals in Brasília, Brazil.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Brasília, Brazil</dc:title>
  <dc:creator/>
  <dc:language>en</dc:language>
  <cp:keywords/>
  <dcterms:created xsi:type="dcterms:W3CDTF">2026-08-07T04:18:27Z</dcterms:created>
  <dcterms:modified xsi:type="dcterms:W3CDTF">2026-08-07T04:18:27Z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