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Santiago,</w:t>
      </w:r>
      <w:r>
        <w:t xml:space="preserve"> </w:t>
      </w:r>
      <w:r>
        <w:t xml:space="preserve">Chile</w:t>
      </w:r>
    </w:p>
    <w:bookmarkStart w:id="33" w:name="Xeb48ef5360dba787986a359e1e52aa470038f5d"/>
    <w:p>
      <w:pPr>
        <w:pStyle w:val="Heading1"/>
      </w:pPr>
      <w:r>
        <w:t xml:space="preserve">Annotated Bibliography: Legal Practice and the Lawyer Profession in Santiago, Chile</w:t>
      </w:r>
    </w:p>
    <w:p>
      <w:pPr>
        <w:pStyle w:val="FirstParagraph"/>
      </w:pPr>
      <w:r>
        <w:t xml:space="preserve">The following annotated bibliography provides a comprehensive overview of the legal landscape in Santiago, Chile. It focuses on the role of the lawyer within the Chilean judicial system, the regulatory frameworks governing legal practice, and the specific socio-economic context of the capital city. These sources are selected to assist legal professionals, researchers, and foreign investors in understanding the nuances of hiring and practicing as a lawyer in Santiago. The collection covers constitutional law, professional ethics, civil procedure, and the evolving nature of legal services in Chile's primary economic hub.</w:t>
      </w:r>
    </w:p>
    <w:bookmarkStart w:id="22" w:name="X0572e3f09fa81ecaefc09353e794c46e425a3d0"/>
    <w:p>
      <w:pPr>
        <w:pStyle w:val="Heading2"/>
      </w:pPr>
      <w:r>
        <w:t xml:space="preserve">Regulatory Framework and Professional Ethics</w:t>
      </w:r>
    </w:p>
    <w:bookmarkStart w:id="20" w:name="X68829778947ccb196c3b3c9a9d67506049b93bc"/>
    <w:p>
      <w:pPr>
        <w:pStyle w:val="Heading3"/>
      </w:pPr>
      <w:r>
        <w:t xml:space="preserve">1. The Chilean Constitution and Judicial Structure</w:t>
      </w:r>
    </w:p>
    <w:p>
      <w:pPr>
        <w:pStyle w:val="FirstParagraph"/>
      </w:pPr>
      <w:r>
        <w:t xml:space="preserve">Constitutional Court of Chile. (2022).</w:t>
      </w:r>
      <w:r>
        <w:t xml:space="preserve"> </w:t>
      </w:r>
      <w:r>
        <w:rPr>
          <w:iCs/>
          <w:i/>
        </w:rPr>
        <w:t xml:space="preserve">The Political Constitution of the Republic of Chile</w:t>
      </w:r>
      <w:r>
        <w:t xml:space="preserve">. Santiago: Constitutional Court.</w:t>
      </w:r>
    </w:p>
    <w:p>
      <w:pPr>
        <w:pStyle w:val="BodyText"/>
      </w:pPr>
      <w:r>
        <w:t xml:space="preserve">This foundational document outlines the structure of the Chilean state and the judiciary. For a lawyer practicing in Santiago, understanding the hierarchy of courts—from the local courts to the Supreme Court located in the capital—is essential. The Constitution defines the independence of the judiciary and the rights of citizens, which form the bedrock of legal arguments in Chilean courts. This source is critical for any legal professional to reference when navigating constitutional challenges or understanding the scope of judicial power in the nation's capital.</w:t>
      </w:r>
    </w:p>
    <w:bookmarkEnd w:id="20"/>
    <w:bookmarkStart w:id="21" w:name="the-code-of-ethics-for-lawyers"/>
    <w:p>
      <w:pPr>
        <w:pStyle w:val="Heading3"/>
      </w:pPr>
      <w:r>
        <w:t xml:space="preserve">2. The Code of Ethics for Lawyers</w:t>
      </w:r>
    </w:p>
    <w:p>
      <w:pPr>
        <w:pStyle w:val="FirstParagraph"/>
      </w:pPr>
      <w:r>
        <w:t xml:space="preserve">Chilean Bar Association (Colegio de Abogados de Chile). (2021).</w:t>
      </w:r>
      <w:r>
        <w:t xml:space="preserve"> </w:t>
      </w:r>
      <w:r>
        <w:rPr>
          <w:iCs/>
          <w:i/>
        </w:rPr>
        <w:t xml:space="preserve">Code of Ethics and Professional Conduct</w:t>
      </w:r>
      <w:r>
        <w:t xml:space="preserve">. Santiago: CAC.</w:t>
      </w:r>
    </w:p>
    <w:p>
      <w:pPr>
        <w:pStyle w:val="BodyText"/>
      </w:pPr>
      <w:r>
        <w:t xml:space="preserve">The Chilean Bar Association regulates the conduct of lawyers across the country, with its headquarters in Santiago. This code establishes the ethical obligations of attorneys, including confidentiality, conflict of interest, and duties to clients and the court. For foreign lawyers or those new to the Santiago market, this document is indispensable. It highlights the strict professional standards expected in Chilean legal practice and provides guidance on maintaining professional integrity within the local legal community.</w:t>
      </w:r>
    </w:p>
    <w:bookmarkEnd w:id="21"/>
    <w:bookmarkEnd w:id="22"/>
    <w:bookmarkStart w:id="25" w:name="civil-and-commercial-law-in-santiago"/>
    <w:p>
      <w:pPr>
        <w:pStyle w:val="Heading2"/>
      </w:pPr>
      <w:r>
        <w:t xml:space="preserve">Civil and Commercial Law in Santiago</w:t>
      </w:r>
    </w:p>
    <w:bookmarkStart w:id="23" w:name="the-chilean-civil-code"/>
    <w:p>
      <w:pPr>
        <w:pStyle w:val="Heading3"/>
      </w:pPr>
      <w:r>
        <w:t xml:space="preserve">3. The Chilean Civil Code</w:t>
      </w:r>
    </w:p>
    <w:p>
      <w:pPr>
        <w:pStyle w:val="FirstParagraph"/>
      </w:pPr>
      <w:r>
        <w:t xml:space="preserve">Andrés Bello. (1855/2020).</w:t>
      </w:r>
      <w:r>
        <w:t xml:space="preserve"> </w:t>
      </w:r>
      <w:r>
        <w:rPr>
          <w:iCs/>
          <w:i/>
        </w:rPr>
        <w:t xml:space="preserve">Civil Code of the Republic of Chile</w:t>
      </w:r>
      <w:r>
        <w:t xml:space="preserve">. Santiago: Editorial Jurídica de Chile.</w:t>
      </w:r>
    </w:p>
    <w:p>
      <w:pPr>
        <w:pStyle w:val="BodyText"/>
      </w:pPr>
      <w:r>
        <w:t xml:space="preserve">Drafted by Andrés Bello, the Civil Code is the cornerstone of private law in Chile. It governs contracts, property, family law, and succession. Lawyers in Santiago frequently cite this code in civil litigation and transactional work. Given Santiago's status as the economic center, disputes over property and commercial contracts are prevalent. This source provides the statutory basis for resolving such disputes and is a daily reference for any civil lawyer practicing in the city.</w:t>
      </w:r>
    </w:p>
    <w:bookmarkEnd w:id="23"/>
    <w:bookmarkStart w:id="24" w:name="commercial-law-and-corporate-practice"/>
    <w:p>
      <w:pPr>
        <w:pStyle w:val="Heading3"/>
      </w:pPr>
      <w:r>
        <w:t xml:space="preserve">4. Commercial Law and Corporate Practice</w:t>
      </w:r>
    </w:p>
    <w:p>
      <w:pPr>
        <w:pStyle w:val="FirstParagraph"/>
      </w:pPr>
      <w:r>
        <w:t xml:space="preserve">Vial del Río, R., &amp; Guzmán Brito, A. (2019).</w:t>
      </w:r>
      <w:r>
        <w:t xml:space="preserve"> </w:t>
      </w:r>
      <w:r>
        <w:rPr>
          <w:iCs/>
          <w:i/>
        </w:rPr>
        <w:t xml:space="preserve">Commercial Law of Chile</w:t>
      </w:r>
      <w:r>
        <w:t xml:space="preserve">. Santiago: Editorial Jurídica de Chile.</w:t>
      </w:r>
    </w:p>
    <w:p>
      <w:pPr>
        <w:pStyle w:val="BodyText"/>
      </w:pPr>
      <w:r>
        <w:t xml:space="preserve">This text offers a detailed analysis of Chilean commercial law, including corporate governance, bankruptcy, and securities regulation. Santiago hosts the majority of Chile's multinational corporations and financial institutions, making commercial law a vital area of practice. The authors provide insights into how commercial statutes are interpreted by Santiago's courts, offering practical guidance for lawyers advising businesses on compliance and litigation in the Chilean market.</w:t>
      </w:r>
    </w:p>
    <w:bookmarkEnd w:id="24"/>
    <w:bookmarkEnd w:id="25"/>
    <w:bookmarkStart w:id="28" w:name="legal-procedure-and-judicial-reform"/>
    <w:p>
      <w:pPr>
        <w:pStyle w:val="Heading2"/>
      </w:pPr>
      <w:r>
        <w:t xml:space="preserve">Legal Procedure and Judicial Reform</w:t>
      </w:r>
    </w:p>
    <w:bookmarkStart w:id="26" w:name="civil-procedure-code"/>
    <w:p>
      <w:pPr>
        <w:pStyle w:val="Heading3"/>
      </w:pPr>
      <w:r>
        <w:t xml:space="preserve">5. Civil Procedure Code</w:t>
      </w:r>
    </w:p>
    <w:p>
      <w:pPr>
        <w:pStyle w:val="FirstParagraph"/>
      </w:pPr>
      <w:r>
        <w:t xml:space="preserve">Chilean Congress. (2000).</w:t>
      </w:r>
      <w:r>
        <w:t xml:space="preserve"> </w:t>
      </w:r>
      <w:r>
        <w:rPr>
          <w:iCs/>
          <w:i/>
        </w:rPr>
        <w:t xml:space="preserve">Code of Civil Procedure</w:t>
      </w:r>
      <w:r>
        <w:t xml:space="preserve">. Santiago: Official Gazette.</w:t>
      </w:r>
    </w:p>
    <w:p>
      <w:pPr>
        <w:pStyle w:val="BodyText"/>
      </w:pPr>
      <w:r>
        <w:t xml:space="preserve">The new Civil Procedure Code, implemented in the early 2000s, modernized the judicial process in Chile, emphasizing oral arguments and efficiency. For lawyers in Santiago, mastering these procedural rules is crucial for effective litigation. The code governs how cases are filed, heard, and resolved in civil courts. This source is essential for understanding the timeline and requirements of civil lawsuits in Santiago, ensuring that legal practitioners adhere to procedural deadlines and formalities.</w:t>
      </w:r>
    </w:p>
    <w:bookmarkEnd w:id="26"/>
    <w:bookmarkStart w:id="27" w:name="judicial-reform-and-access-to-justice"/>
    <w:p>
      <w:pPr>
        <w:pStyle w:val="Heading3"/>
      </w:pPr>
      <w:r>
        <w:t xml:space="preserve">6. Judicial Reform and Access to Justice</w:t>
      </w:r>
    </w:p>
    <w:p>
      <w:pPr>
        <w:pStyle w:val="FirstParagraph"/>
      </w:pPr>
      <w:r>
        <w:t xml:space="preserve">Safford, F., &amp; Safford, A. (2018).</w:t>
      </w:r>
      <w:r>
        <w:t xml:space="preserve"> </w:t>
      </w:r>
      <w:r>
        <w:rPr>
          <w:iCs/>
          <w:i/>
        </w:rPr>
        <w:t xml:space="preserve">Justice in Chile: Reform and Reality</w:t>
      </w:r>
      <w:r>
        <w:t xml:space="preserve">. Santiago: Universidad Diego Portales Press.</w:t>
      </w:r>
    </w:p>
    <w:p>
      <w:pPr>
        <w:pStyle w:val="BodyText"/>
      </w:pPr>
      <w:r>
        <w:t xml:space="preserve">This academic work examines the ongoing reforms in the Chilean judicial system, focusing on access to justice and the role of lawyers in facilitating legal recourse. Santiago, as the seat of the Supreme Court and major legal institutions, is at the forefront of these changes. The authors analyze how recent reforms impact the practice of law, particularly for underserved populations in the capital. This source is valuable for lawyers interested in public interest law and understanding the broader social implications of legal practice in Chile.</w:t>
      </w:r>
    </w:p>
    <w:bookmarkEnd w:id="27"/>
    <w:bookmarkEnd w:id="28"/>
    <w:bookmarkStart w:id="31" w:name="international-law-and-foreign-investment"/>
    <w:p>
      <w:pPr>
        <w:pStyle w:val="Heading2"/>
      </w:pPr>
      <w:r>
        <w:t xml:space="preserve">International Law and Foreign Investment</w:t>
      </w:r>
    </w:p>
    <w:bookmarkStart w:id="29" w:name="foreign-investment-law-in-chile"/>
    <w:p>
      <w:pPr>
        <w:pStyle w:val="Heading3"/>
      </w:pPr>
      <w:r>
        <w:t xml:space="preserve">7. Foreign Investment Law in Chile</w:t>
      </w:r>
    </w:p>
    <w:p>
      <w:pPr>
        <w:pStyle w:val="FirstParagraph"/>
      </w:pPr>
      <w:r>
        <w:t xml:space="preserve">Economic Development Agency (CORFO). (2023).</w:t>
      </w:r>
      <w:r>
        <w:t xml:space="preserve"> </w:t>
      </w:r>
      <w:r>
        <w:rPr>
          <w:iCs/>
          <w:i/>
        </w:rPr>
        <w:t xml:space="preserve">Guide to Foreign Investment in Chile</w:t>
      </w:r>
      <w:r>
        <w:t xml:space="preserve">. Santiago: CORFO.</w:t>
      </w:r>
    </w:p>
    <w:p>
      <w:pPr>
        <w:pStyle w:val="BodyText"/>
      </w:pPr>
      <w:r>
        <w:t xml:space="preserve">Chile is known for its stable legal framework for foreign investment, and Santiago is the primary destination for international businesses. This guide outlines the legal protections, tax incentives, and regulatory requirements for foreign investors. Lawyers in Santiago often use this resource to advise clients on structuring investments and navigating Chilean bureaucracy. It highlights the country's commitment to international trade agreements and the rule of law, making it a key reference for cross-border legal practice.</w:t>
      </w:r>
    </w:p>
    <w:bookmarkEnd w:id="29"/>
    <w:bookmarkStart w:id="30" w:name="human-rights-and-transitional-justice"/>
    <w:p>
      <w:pPr>
        <w:pStyle w:val="Heading3"/>
      </w:pPr>
      <w:r>
        <w:t xml:space="preserve">8. Human Rights and Transitional Justice</w:t>
      </w:r>
    </w:p>
    <w:p>
      <w:pPr>
        <w:pStyle w:val="FirstParagraph"/>
      </w:pPr>
      <w:r>
        <w:t xml:space="preserve">National Commission for Truth and Reconciliation. (2004).</w:t>
      </w:r>
      <w:r>
        <w:t xml:space="preserve"> </w:t>
      </w:r>
      <w:r>
        <w:rPr>
          <w:iCs/>
          <w:i/>
        </w:rPr>
        <w:t xml:space="preserve">Report on Human Rights in Chile</w:t>
      </w:r>
      <w:r>
        <w:t xml:space="preserve">. Santiago: Government of Chile.</w:t>
      </w:r>
    </w:p>
    <w:p>
      <w:pPr>
        <w:pStyle w:val="BodyText"/>
      </w:pPr>
      <w:r>
        <w:t xml:space="preserve">This report addresses the human rights violations during the dictatorship and the subsequent legal efforts to achieve justice. For lawyers in Santiago, this document is crucial for understanding the historical context of Chilean law and the ongoing cases related to transitional justice. It provides insights into how the Chilean legal system has evolved to address past abuses and the role of lawyers in advocating for victims. This source is particularly relevant for those specializing in human rights law and constitutional litigation in the capital.</w:t>
      </w:r>
    </w:p>
    <w:bookmarkEnd w:id="30"/>
    <w:bookmarkEnd w:id="31"/>
    <w:bookmarkStart w:id="32" w:name="conclusion"/>
    <w:p>
      <w:pPr>
        <w:pStyle w:val="Heading2"/>
      </w:pPr>
      <w:r>
        <w:t xml:space="preserve">Conclusion</w:t>
      </w:r>
    </w:p>
    <w:p>
      <w:pPr>
        <w:pStyle w:val="FirstParagraph"/>
      </w:pPr>
      <w:r>
        <w:t xml:space="preserve">This annotated bibliography serves as a foundational resource for understanding the legal environment in Santiago, Chile. It highlights the importance of the lawyer in upholding the rule of law, facilitating commerce, and ensuring justice. By consulting these sources, legal professionals can gain a deeper appreciation of the Chilean legal system and its unique characteristics, enabling them to practice effectively in one of Latin America's most dynamic legal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Santiago, Chile</dc:title>
  <dc:creator/>
  <dc:language>en</dc:language>
  <cp:keywords/>
  <dcterms:created xsi:type="dcterms:W3CDTF">2026-08-07T11:19:30Z</dcterms:created>
  <dcterms:modified xsi:type="dcterms:W3CDTF">2026-08-07T11:19:30Z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