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Representation</w:t>
      </w:r>
      <w:r>
        <w:t xml:space="preserve"> </w:t>
      </w:r>
      <w:r>
        <w:t xml:space="preserve">in</w:t>
      </w:r>
      <w:r>
        <w:t xml:space="preserve"> </w:t>
      </w:r>
      <w:r>
        <w:t xml:space="preserve">Guangzhou,</w:t>
      </w:r>
      <w:r>
        <w:t xml:space="preserve"> </w:t>
      </w:r>
      <w:r>
        <w:t xml:space="preserve">China</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Legal Practice, Lawyer Representation, and Regulatory Frameworks in Guangzhou, China</w:t>
      </w:r>
    </w:p>
    <w:p>
      <w:pPr>
        <w:pStyle w:val="BodyText"/>
      </w:pPr>
      <w:r>
        <w:rPr>
          <w:bCs/>
          <w:b/>
        </w:rPr>
        <w:t xml:space="preserve">Date:</w:t>
      </w:r>
      <w:r>
        <w:t xml:space="preserve"> </w:t>
      </w:r>
      <w:r>
        <w:t xml:space="preserve">October 2023</w:t>
      </w:r>
    </w:p>
    <w:bookmarkEnd w:id="20"/>
    <w:p>
      <w:pPr>
        <w:pStyle w:val="BodyText"/>
      </w:pPr>
      <w:r>
        <w:t xml:space="preserve">The following annotated bibliography compiles essential resources regarding the role of the lawyer within the specific jurisdictional and cultural context of Guangzhou, China. As a major economic hub and the capital of Guangdong Province, Guangzhou presents a unique legal landscape characterized by the intersection of traditional Chinese civil law, international trade regulations, and the specific administrative policies of the Greater Bay Area.</w:t>
      </w:r>
    </w:p>
    <w:p>
      <w:pPr>
        <w:pStyle w:val="BodyText"/>
      </w:pPr>
      <w:r>
        <w:t xml:space="preserve">These sources are selected to assist legal practitioners, foreign investors, and researchers in understanding the operational realities of hiring a lawyer in Guangzhou. The entries cover the regulatory environment governing the legal profession, the nuances of cross-border legal services, and the practical application of law in one of China's most dynamic cities.</w:t>
      </w:r>
    </w:p>
    <w:bookmarkStart w:id="23" w:name="X45ece82b558936b99373fc2efe9930e4d2b1d1b"/>
    <w:p>
      <w:pPr>
        <w:pStyle w:val="Heading2"/>
      </w:pPr>
      <w:r>
        <w:t xml:space="preserve">Regulatory Framework and Professional Standards</w:t>
      </w:r>
    </w:p>
    <w:bookmarkStart w:id="21" w:name="X2bec3f09011773575ec0d7bfc60b04613e1f3e8"/>
    <w:p>
      <w:pPr>
        <w:pStyle w:val="Heading3"/>
      </w:pPr>
      <w:r>
        <w:t xml:space="preserve">1. The Lawyers Law of the People's Republic of China</w:t>
      </w:r>
    </w:p>
    <w:p>
      <w:pPr>
        <w:pStyle w:val="FirstParagraph"/>
      </w:pPr>
      <w:r>
        <w:t xml:space="preserve">National People's Congress of the People's Republic of China. (2017). The Lawyers Law of the People's Republic of China. Beijing: China Law Society Press.</w:t>
      </w:r>
    </w:p>
    <w:p>
      <w:pPr>
        <w:pStyle w:val="BodyText"/>
      </w:pPr>
      <w:r>
        <w:t xml:space="preserve">This primary legislation serves as the foundational statute governing the legal profession in China, including the practice of law in Guangzhou. It outlines the qualifications required to become a lawyer, the establishment of law firms, and the rights and obligations of practitioners. For anyone seeking legal representation in Guangzhou, this text is critical for understanding the statutory limits of a lawyer's authority. It specifically addresses the prohibition of foreign lawyers from practicing Chinese law, a crucial distinction for international clients operating in the city. The law also details the disciplinary mechanisms enforced by local justice bureaus, ensuring that lawyers in Guangzhou adhere to strict ethical standards mandated by the state.</w:t>
      </w:r>
    </w:p>
    <w:bookmarkEnd w:id="21"/>
    <w:bookmarkStart w:id="22" w:name="X03cca9ae0e951bdb0325a08500dbc57dea55452"/>
    <w:p>
      <w:pPr>
        <w:pStyle w:val="Heading3"/>
      </w:pPr>
      <w:r>
        <w:t xml:space="preserve">2. Guangdong Provincial Regulations on the Practice of Lawyers</w:t>
      </w:r>
    </w:p>
    <w:p>
      <w:pPr>
        <w:pStyle w:val="FirstParagraph"/>
      </w:pPr>
      <w:r>
        <w:t xml:space="preserve">Standing Committee of the Guangdong Provincial People's Congress. (2020). Regulations of Guangdong Province on the Practice of Lawyers. Guangzhou: Guangdong People's Publishing House.</w:t>
      </w:r>
    </w:p>
    <w:p>
      <w:pPr>
        <w:pStyle w:val="BodyText"/>
      </w:pPr>
      <w:r>
        <w:t xml:space="preserve">While national law provides the baseline, this provincial regulation offers specific insights into how the legal profession is managed within Guangdong Province. Given that Guangzhou is the provincial capital, these regulations are directly applicable to local law firms. This source details the administrative procedures for registering a law firm in Guangzhou and the specific requirements for lawyers handling cases in local courts. It is particularly relevant for understanding the local bar association's role in mediating disputes and maintaining professional conduct. For foreign entities, this document clarifies the procedural steps required to engage local counsel for litigation and administrative hearings in the region.</w:t>
      </w:r>
    </w:p>
    <w:bookmarkEnd w:id="22"/>
    <w:bookmarkEnd w:id="23"/>
    <w:bookmarkStart w:id="26" w:name="Xa7019ce6ff10ff9be80e50ceed8d82235dbb8b2"/>
    <w:p>
      <w:pPr>
        <w:pStyle w:val="Heading2"/>
      </w:pPr>
      <w:r>
        <w:t xml:space="preserve">Cross-Border Legal Services and International Practice</w:t>
      </w:r>
    </w:p>
    <w:bookmarkStart w:id="24" w:name="X4332c5541aae401c2c3d547696420c56dde7f3d"/>
    <w:p>
      <w:pPr>
        <w:pStyle w:val="Heading3"/>
      </w:pPr>
      <w:r>
        <w:t xml:space="preserve">3. Measures for the Administration of Foreign Law Firms' Representative Offices in China</w:t>
      </w:r>
    </w:p>
    <w:p>
      <w:pPr>
        <w:pStyle w:val="FirstParagraph"/>
      </w:pPr>
      <w:r>
        <w:t xml:space="preserve">Ministry of Justice of the People's Republic of China. (2019). Measures for the Administration of Foreign Law Firms' Representative Offices in China. Beijing: Ministry of Justice.</w:t>
      </w:r>
    </w:p>
    <w:p>
      <w:pPr>
        <w:pStyle w:val="BodyText"/>
      </w:pPr>
      <w:r>
        <w:t xml:space="preserve">Guangzhou hosts a significant number of foreign law firm representative offices due to its status as a trade gateway. This document is essential for understanding the scope of practice allowed to foreign lawyers in the city. It explicitly states that foreign lawyers in Guangzhou may not provide advice on Chinese law but may advise on their home jurisdiction's law or international law. This distinction is vital for clients navigating complex cross-border transactions in the Pearl River Delta. The text also outlines the partnership requirements between foreign firms and local Chinese lawyers, a common structure in Guangzhou for handling mergers, acquisitions, and intellectual property disputes involving international parties.</w:t>
      </w:r>
    </w:p>
    <w:bookmarkEnd w:id="24"/>
    <w:bookmarkStart w:id="25" w:name="X5783bef5ae53c7895e67722aa1979a9fb449272"/>
    <w:p>
      <w:pPr>
        <w:pStyle w:val="Heading3"/>
      </w:pPr>
      <w:r>
        <w:t xml:space="preserve">4. The Greater Bay Area Legal Cooperation Framework</w:t>
      </w:r>
    </w:p>
    <w:p>
      <w:pPr>
        <w:pStyle w:val="FirstParagraph"/>
      </w:pPr>
      <w:r>
        <w:t xml:space="preserve">Law Society of Hong Kong and Guangdong Provincial Lawyers Association. (2021). Report on Legal Cooperation in the Greater Bay Area. Hong Kong: Law Society of Hong Kong.</w:t>
      </w:r>
    </w:p>
    <w:p>
      <w:pPr>
        <w:pStyle w:val="BodyText"/>
      </w:pPr>
      <w:r>
        <w:t xml:space="preserve">As Guangzhou is a core city in the Greater Bay Area (GBA), this report provides a forward-looking analysis of legal integration between mainland China, Hong Kong, and Macau. It discusses pilot programs allowing qualified lawyers from Hong Kong and Macau to practice in Guangzhou under specific conditions. This source is invaluable for understanding the evolving landscape of legal representation in the region. It highlights new opportunities for cross-border legal services and the harmonization of legal standards, which is increasingly important for businesses operating in Guangzhou that require seamless legal support across the GBA.</w:t>
      </w:r>
    </w:p>
    <w:bookmarkEnd w:id="25"/>
    <w:bookmarkEnd w:id="26"/>
    <w:bookmarkStart w:id="31" w:name="X387eb667b68ddf3ad3b8451d7d02eee382a9764"/>
    <w:p>
      <w:pPr>
        <w:pStyle w:val="Heading2"/>
      </w:pPr>
      <w:r>
        <w:t xml:space="preserve">Practical Application and Litigation in Guangzhou</w:t>
      </w:r>
    </w:p>
    <w:bookmarkStart w:id="27" w:name="Xb3629c3520dccb1ea1d217592ca7108325700d5"/>
    <w:p>
      <w:pPr>
        <w:pStyle w:val="Heading3"/>
      </w:pPr>
      <w:r>
        <w:t xml:space="preserve">5. Intellectual Property Protection in the Pearl River Delta</w:t>
      </w:r>
    </w:p>
    <w:p>
      <w:pPr>
        <w:pStyle w:val="FirstParagraph"/>
      </w:pPr>
      <w:r>
        <w:t xml:space="preserve">Guangzhou Intellectual Property Court. (2022). Annual Report on Intellectual Property Judicial Protection. Guangzhou: Guangzhou IP Court.</w:t>
      </w:r>
    </w:p>
    <w:p>
      <w:pPr>
        <w:pStyle w:val="BodyText"/>
      </w:pPr>
      <w:r>
        <w:t xml:space="preserve">Guangzhou is home to a specialized Intellectual Property Court, making this annual report a critical resource for understanding the local judicial approach to IP disputes. The report details the volume and nature of cases handled, offering insights into the effectiveness of legal remedies available to businesses. For a lawyer practicing in Guangzhou, this document provides data on judicial trends, enforcement mechanisms, and the court's stance on patent and trademark infringement. It is particularly useful for foreign companies seeking to protect their intellectual property in the region, as it demonstrates the local judiciary's commitment to aligning with international IP standards.</w:t>
      </w:r>
    </w:p>
    <w:bookmarkEnd w:id="27"/>
    <w:bookmarkStart w:id="28" w:name="Xff9152d33067dd1bf3958e313a0fb1c5c4dcd94"/>
    <w:p>
      <w:pPr>
        <w:pStyle w:val="Heading3"/>
      </w:pPr>
      <w:r>
        <w:t xml:space="preserve">6. Commercial Litigation Strategies in Southern China</w:t>
      </w:r>
    </w:p>
    <w:p>
      <w:pPr>
        <w:pStyle w:val="FirstParagraph"/>
      </w:pPr>
      <w:r>
        <w:t xml:space="preserve">Chen, L., &amp; Wang, Y. (2021). Commercial Dispute Resolution in Guangzhou: A Practitioner's Guide. Beijing: China Legal Publishing House.</w:t>
      </w:r>
    </w:p>
    <w:p>
      <w:pPr>
        <w:pStyle w:val="BodyText"/>
      </w:pPr>
      <w:r>
        <w:t xml:space="preserve">This practical guide offers a detailed examination of commercial litigation procedures specific to Guangzhou's intermediate and high people's courts. It covers the nuances of evidence submission, court hearings, and enforcement of judgments in the local context. The authors, experienced practitioners in the region, provide case studies that illustrate common pitfalls for foreign clients and their counsel. This source is highly recommended for understanding the cultural and procedural subtleties of hiring a lawyer in Guangzhou for commercial disputes. It emphasizes the importance of local knowledge and the strategic value of engaging counsel familiar with the specific judges and administrative practices of the city.</w:t>
      </w:r>
    </w:p>
    <w:bookmarkEnd w:id="28"/>
    <w:bookmarkStart w:id="29" w:name="Xfa6a83c2d9f5a1e4d3a97ae71875527188cb983"/>
    <w:p>
      <w:pPr>
        <w:pStyle w:val="Heading3"/>
      </w:pPr>
      <w:r>
        <w:t xml:space="preserve">7. Foreign Investment Law and Local Implementation in Guangdong</w:t>
      </w:r>
    </w:p>
    <w:p>
      <w:pPr>
        <w:pStyle w:val="FirstParagraph"/>
      </w:pPr>
      <w:r>
        <w:t xml:space="preserve">Guangdong Provincial Department of Commerce. (2023). Guidelines for Foreign Investment in Guangdong Province. Guangzhou: Provincial Government Press.</w:t>
      </w:r>
    </w:p>
    <w:p>
      <w:pPr>
        <w:pStyle w:val="BodyText"/>
      </w:pPr>
      <w:r>
        <w:t xml:space="preserve">Following the implementation of the national Foreign Investment Law, this guideline explains how the new regulations are applied in Guangdong Province. It outlines the negative list for foreign investment and the procedural requirements for establishing foreign-invested enterprises in Guangzhou. For legal practitioners, this document is essential for advising clients on compliance, corporate governance, and dispute resolution mechanisms. It highlights the role of local lawyers in navigating the administrative approval processes and ensuring that foreign businesses adhere to local regulations. The text also discusses the protection of foreign investors' rights, providing a legal basis for seeking redress in Guangzhou's courts.</w:t>
      </w:r>
    </w:p>
    <w:bookmarkEnd w:id="29"/>
    <w:bookmarkStart w:id="30" w:name="X0531d529dd865f35d007d2510ecfaba0187375b"/>
    <w:p>
      <w:pPr>
        <w:pStyle w:val="Heading3"/>
      </w:pPr>
      <w:r>
        <w:t xml:space="preserve">8. Ethical Standards and Professional Conduct for Lawyers in China</w:t>
      </w:r>
    </w:p>
    <w:p>
      <w:pPr>
        <w:pStyle w:val="FirstParagraph"/>
      </w:pPr>
      <w:r>
        <w:t xml:space="preserve">All China Lawyers Association. (2020). Code of Professional Conduct for Lawyers. Beijing: ACAL.</w:t>
      </w:r>
    </w:p>
    <w:p>
      <w:pPr>
        <w:pStyle w:val="BodyText"/>
      </w:pPr>
      <w:r>
        <w:t xml:space="preserve">This code establishes the ethical standards that all lawyers in China, including those practicing in Guangzhou, must follow. It covers issues such as confidentiality, conflicts of interest, and the prohibition of improper influence on judicial officers. For clients seeking legal representation, this document provides a framework for evaluating the professionalism and integrity of a lawyer. It is particularly relevant in the context of Guangzhou's competitive legal market, where maintaining high ethical standards is crucial for building trust with international clients. The code also outlines the disciplinary procedures for violations, ensuring accountability within the legal profession.</w:t>
      </w:r>
    </w:p>
    <w:p>
      <w:pPr>
        <w:pStyle w:val="BodyText"/>
      </w:pPr>
      <w:r>
        <w:t xml:space="preserve">Document generated for informational purposes regarding legal resources in Guangzhou, China.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Representation in Guangzhou, China</dc:title>
  <dc:creator/>
  <dc:language>en</dc:language>
  <cp:keywords/>
  <dcterms:created xsi:type="dcterms:W3CDTF">2026-08-07T14:28:11Z</dcterms:created>
  <dcterms:modified xsi:type="dcterms:W3CDTF">2026-08-07T14:28:11Z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