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Marseille,</w:t>
      </w:r>
      <w:r>
        <w:t xml:space="preserve"> </w:t>
      </w:r>
      <w:r>
        <w:t xml:space="preserve">France</w:t>
      </w:r>
    </w:p>
    <w:bookmarkStart w:id="23" w:name="X6fabc2858b996ccc1ccfd88fd7a7618f4e44c5d"/>
    <w:p>
      <w:pPr>
        <w:pStyle w:val="Heading1"/>
      </w:pPr>
      <w:r>
        <w:t xml:space="preserve">Annotated Bibliography: The Legal Landscape for Lawyers in Marseille, France</w:t>
      </w:r>
    </w:p>
    <w:p>
      <w:pPr>
        <w:pStyle w:val="FirstParagraph"/>
      </w:pPr>
      <w:r>
        <w:t xml:space="preserve">This annotated bibliography provides a curated selection of resources essential for understanding the professional environment of a lawyer practicing in Marseille, France. As the second-largest city in France and the capital of the Provence-Alpes-Côte d'Azur (PACA) region, Marseille presents a unique legal ecosystem. It is a major Mediterranean port, a hub for international trade, and a city with distinct socio-economic challenges. Consequently, legal practitioners here must navigate a complex intersection of French civil law, maritime regulations, immigration statutes, and local administrative procedures. The following sources offer critical insights into the regulatory framework, professional ethics, and specific practice areas relevant to the Bar of Marseille (Barreau de Marseille).</w:t>
      </w:r>
    </w:p>
    <w:bookmarkStart w:id="20" w:name="X0572e3f09fa81ecaefc09353e794c46e425a3d0"/>
    <w:p>
      <w:pPr>
        <w:pStyle w:val="Heading2"/>
      </w:pPr>
      <w:r>
        <w:t xml:space="preserve">Regulatory Framework and Professional Ethics</w:t>
      </w:r>
    </w:p>
    <w:p>
      <w:pPr>
        <w:pStyle w:val="FirstParagraph"/>
      </w:pPr>
      <w:r>
        <w:t xml:space="preserve">Conseil National des Barreaux. (2021). Règlement Intérieur National (RIN) de la Profession d'Avocat. Paris: CNB.</w:t>
      </w:r>
    </w:p>
    <w:p>
      <w:pPr>
        <w:pStyle w:val="BodyText"/>
      </w:pPr>
      <w:r>
        <w:t xml:space="preserve">The Règlement Intérieur National (RIN) is the foundational text governing the legal profession in France. For a lawyer in Marseille, this document is indispensable as it outlines the ethical obligations, disciplinary rules, and professional duties required by the Bar. This edition provides comprehensive guidelines on client confidentiality, conflict of interest, and fee structures. Understanding the RIN is mandatory for any attorney admitted to the Marseille Bar, as it ensures uniformity in professional conduct across all French jurisdictions while allowing for local implementation by the Conseil de l'Ordre des Avocats du Barreau de Marseille.</w:t>
      </w:r>
    </w:p>
    <w:p>
      <w:pPr>
        <w:pStyle w:val="BodyText"/>
      </w:pPr>
      <w:r>
        <w:t xml:space="preserve">Ministère de la Justice. (2023). Code de Déontologie des Avocats. Légifrance.</w:t>
      </w:r>
    </w:p>
    <w:p>
      <w:pPr>
        <w:pStyle w:val="BodyText"/>
      </w:pPr>
      <w:r>
        <w:t xml:space="preserve">This official publication from the French Ministry of Justice details the deontological code that every lawyer must adhere to. It is particularly relevant for practitioners in Marseille who often deal with high-stakes litigation and diverse clientele. The code emphasizes the independence of the lawyer and their duty to the court. For those operating in Marseille's bustling legal market, this resource clarifies the boundaries of professional behavior, ensuring that attorneys maintain the integrity of the French judicial system while serving their clients effectively.</w:t>
      </w:r>
    </w:p>
    <w:bookmarkEnd w:id="20"/>
    <w:bookmarkStart w:id="21" w:name="local-jurisdiction-and-court-procedures"/>
    <w:p>
      <w:pPr>
        <w:pStyle w:val="Heading2"/>
      </w:pPr>
      <w:r>
        <w:t xml:space="preserve">Local Jurisdiction and Court Procedures</w:t>
      </w:r>
    </w:p>
    <w:p>
      <w:pPr>
        <w:pStyle w:val="FirstParagraph"/>
      </w:pPr>
      <w:r>
        <w:t xml:space="preserve">Cour d'Appel d'Aix-en-Provence. (2022). Guide Pratique des Procédures Civiles et Pénales. Aix-en-Provence: Cour d'Appel.</w:t>
      </w:r>
    </w:p>
    <w:p>
      <w:pPr>
        <w:pStyle w:val="BodyText"/>
      </w:pPr>
      <w:r>
        <w:t xml:space="preserve">Since Marseille falls under the jurisdiction of the Cour d'Appel d'Aix-en-Provence, this guide is a critical resource for local lawyers. It details the specific procedural rules and administrative requirements for filing cases in the Tribunal Judiciaire de Marseille and the Tribunal de Commerce de Marseille. The document provides practical advice on case management, deadlines, and the specific nuances of the appellate process in the PACA region. For a lawyer in Marseille, mastering these local procedural intricacies is essential for effective advocacy and avoiding procedural dismissals.</w:t>
      </w:r>
    </w:p>
    <w:p>
      <w:pPr>
        <w:pStyle w:val="BodyText"/>
      </w:pPr>
      <w:r>
        <w:t xml:space="preserve">Barreau de Marseille. (2023). Annuaire des Avocats et Services du Barreau. Marseille: Barreau de Marseille.</w:t>
      </w:r>
    </w:p>
    <w:p>
      <w:pPr>
        <w:pStyle w:val="BodyText"/>
      </w:pPr>
      <w:r>
        <w:t xml:space="preserve">This directory serves as a vital tool for networking and professional development within the Marseille legal community. It lists all registered attorneys, their specializations, and contact information. Beyond a simple directory, it outlines the services provided by the Bar, including continuing legal education (formation continue), which is mandatory for maintaining a license to practice in France. For new lawyers or those relocating to Marseille, this resource offers insights into the local professional culture and opportunities for specialization in areas such as maritime law or international trade.</w:t>
      </w:r>
    </w:p>
    <w:bookmarkEnd w:id="21"/>
    <w:bookmarkStart w:id="22" w:name="specialized-practice-areas-in-marseille"/>
    <w:p>
      <w:pPr>
        <w:pStyle w:val="Heading2"/>
      </w:pPr>
      <w:r>
        <w:t xml:space="preserve">Specialized Practice Areas in Marseille</w:t>
      </w:r>
    </w:p>
    <w:p>
      <w:pPr>
        <w:pStyle w:val="FirstParagraph"/>
      </w:pPr>
      <w:r>
        <w:t xml:space="preserve">Institut de Droit Maritime et Fluvial. (2020). Droit Maritime Français: Enjeux et Perspectives. Paris: Éditions du CNRS.</w:t>
      </w:r>
    </w:p>
    <w:p>
      <w:pPr>
        <w:pStyle w:val="BodyText"/>
      </w:pPr>
      <w:r>
        <w:t xml:space="preserve">Given Marseille's status as a major Mediterranean port, maritime law is a significant field of practice. This academic text explores the complexities of French maritime law, including shipping contracts, cargo claims, and environmental regulations. For lawyers in Marseille, this resource is invaluable for handling cases related to the Port of Marseille-Fos, one of the largest in Europe. It provides a deep dive into the legal frameworks that govern international shipping and port operations, making it essential for attorneys specializing in commercial and maritime disputes in the region.</w:t>
      </w:r>
    </w:p>
    <w:p>
      <w:pPr>
        <w:pStyle w:val="BodyText"/>
      </w:pPr>
      <w:r>
        <w:t xml:space="preserve">Office Français de la Protection des Réfugiés et Apatrides (OFPRA). (2023). Guide des Procédures d'Asile et de Protection Internationale. Paris: OFPRA.</w:t>
      </w:r>
    </w:p>
    <w:p>
      <w:pPr>
        <w:pStyle w:val="BodyText"/>
      </w:pPr>
      <w:r>
        <w:t xml:space="preserve">Marseille is a key entry point for migrants and refugees arriving in Europe, making immigration and asylum law a critical area of practice. This guide from OFPRA outlines the procedures for seeking asylum and international protection in France. Lawyers in Marseille frequently represent clients in these matters, navigating complex administrative and legal hurdles. This resource provides up-to-date information on eligibility criteria, procedural steps, and legal rights, enabling attorneys to provide effective representation to vulnerable populations in the Marseille region.</w:t>
      </w:r>
    </w:p>
    <w:p>
      <w:pPr>
        <w:pStyle w:val="BodyText"/>
      </w:pPr>
      <w:r>
        <w:t xml:space="preserve">Chambre de Commerce et d'Industrie Marseille Provence. (2022). Guide Juridique pour les Entreprises en PACA. Marseille: CCI Marseille Provence.</w:t>
      </w:r>
    </w:p>
    <w:p>
      <w:pPr>
        <w:pStyle w:val="BodyText"/>
      </w:pPr>
      <w:r>
        <w:t xml:space="preserve">This guide is tailored to businesses operating in the Provence-Alpes-Côte d'Azur region, offering legal insights on company formation, labor law, and commercial regulations. For corporate lawyers in Marseille, this resource is essential for advising clients on local business practices and regulatory compliance. It highlights specific incentives and legal frameworks unique to the region, such as those related to tourism, technology, and port logistics. Understanding these local nuances allows lawyers to provide strategic counsel that aligns with the economic realities of Marseille.</w:t>
      </w:r>
    </w:p>
    <w:p>
      <w:pPr>
        <w:pStyle w:val="BodyText"/>
      </w:pPr>
      <w:r>
        <w:t xml:space="preserve">Association des Avocats de Marseille. (2021). Étude sur l'Accès au Droit dans les Quartiers Prioritaires de la Politique de la Ville. Marseille: AAM.</w:t>
      </w:r>
    </w:p>
    <w:p>
      <w:pPr>
        <w:pStyle w:val="BodyText"/>
      </w:pPr>
      <w:r>
        <w:t xml:space="preserve">This study examines the challenges of accessing legal services in Marseille's socio-economically disadvantaged neighborhoods. It highlights the role of lawyers in promoting social justice and legal aid (aide juridictionnelle) in these areas. For practitioners committed to public interest law, this document provides valuable data on the legal needs of underserved communities in Marseille. It underscores the importance of pro bono work and community engagement, offering insights into how lawyers can contribute to reducing legal inequalities in the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Marseille, France</dc:title>
  <dc:creator/>
  <dc:language>en</dc:language>
  <cp:keywords/>
  <dcterms:created xsi:type="dcterms:W3CDTF">2026-08-07T14:28:05Z</dcterms:created>
  <dcterms:modified xsi:type="dcterms:W3CDTF">2026-08-07T14:28:05Z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