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the</w:t>
      </w:r>
      <w:r>
        <w:t xml:space="preserve"> </w:t>
      </w:r>
      <w:r>
        <w:t xml:space="preserve">Lawyer</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X0b540a9eeb2dac0ced35db10867064077514948"/>
    <w:p>
      <w:pPr>
        <w:pStyle w:val="Heading1"/>
      </w:pPr>
      <w:r>
        <w:t xml:space="preserve">Annotated Bibliography: The Role of the Lawyer in Abidjan, Ivory Coast</w:t>
      </w:r>
    </w:p>
    <w:p>
      <w:pPr>
        <w:pStyle w:val="FirstParagraph"/>
      </w:pPr>
      <w:r>
        <w:t xml:space="preserve">The following annotated bibliography compiles essential legal texts, regulatory frameworks, and academic analyses relevant to the practice of law in Abidjan, the economic capital of the Republic of Côte d'Ivoire. For a lawyer operating in this jurisdiction, understanding the intersection of the civil law tradition, local procedural codes, and the specific economic dynamics of Abidjan is paramount. These sources provide the foundational knowledge required for legal practitioners navigating the Ivorian judicial system, from the Tribunal de Grande Instance to the Cour de Cassation.</w:t>
      </w:r>
    </w:p>
    <w:p>
      <w:pPr>
        <w:pStyle w:val="BodyText"/>
      </w:pPr>
      <w:r>
        <w:t xml:space="preserve"> </w:t>
      </w:r>
      <w:r>
        <w:t xml:space="preserve">République de Côte d'Ivoire. (2016).</w:t>
      </w:r>
      <w:r>
        <w:t xml:space="preserve"> </w:t>
      </w:r>
      <w:r>
        <w:rPr>
          <w:iCs/>
          <w:i/>
        </w:rPr>
        <w:t xml:space="preserve">Code des Obligations Civiles et Commerciales</w:t>
      </w:r>
      <w:r>
        <w:t xml:space="preserve">. Abidjan: Imprimerie Nationale.</w:t>
      </w:r>
      <w:r>
        <w:t xml:space="preserve"> </w:t>
      </w:r>
    </w:p>
    <w:p>
      <w:pPr>
        <w:pStyle w:val="BodyText"/>
      </w:pPr>
      <w:r>
        <w:t xml:space="preserve">This code is the cornerstone of private law in Côte d'Ivoire, replacing the previous French-based codes with a unified text adapted to local realities. For a lawyer in Abidjan, this text is indispensable for drafting contracts, resolving commercial disputes, and advising clients on civil liabilities. The code harmonizes civil and commercial obligations, reflecting the economic vibrancy of Abidjan as a regional hub. It provides the statutory basis for the lawyer's role in transactional law, ensuring that legal instruments comply with the specific requirements of Ivorian jurisprudence.</w:t>
      </w:r>
    </w:p>
    <w:p>
      <w:pPr>
        <w:pStyle w:val="BodyText"/>
      </w:pPr>
      <w:r>
        <w:t xml:space="preserve"> </w:t>
      </w:r>
      <w:r>
        <w:t xml:space="preserve">République de Côte d'Ivoire. (2016).</w:t>
      </w:r>
      <w:r>
        <w:t xml:space="preserve"> </w:t>
      </w:r>
      <w:r>
        <w:rPr>
          <w:iCs/>
          <w:i/>
        </w:rPr>
        <w:t xml:space="preserve">Code de Procédure Civile</w:t>
      </w:r>
      <w:r>
        <w:t xml:space="preserve">. Abidjan: Imprimerie Nationale.</w:t>
      </w:r>
      <w:r>
        <w:t xml:space="preserve"> </w:t>
      </w:r>
    </w:p>
    <w:p>
      <w:pPr>
        <w:pStyle w:val="BodyText"/>
      </w:pPr>
      <w:r>
        <w:t xml:space="preserve">The Code of Civil Procedure governs the conduct of litigation within the Ivorian judicial system. For the practicing lawyer in Abidjan, mastery of this code is critical for navigating the procedural intricacies of the courts. It outlines the jurisdiction of various tribunals, the requirements for filing motions, and the rules of evidence. This text is particularly relevant for litigation attorneys who must adhere to strict procedural timelines and formalities to represent clients effectively in Abidjan's busy courts. It defines the procedural rights and duties of the lawyer, ensuring due process is maintained in the administration of justice.</w:t>
      </w:r>
    </w:p>
    <w:p>
      <w:pPr>
        <w:pStyle w:val="BodyText"/>
      </w:pPr>
      <w:r>
        <w:t xml:space="preserve"> </w:t>
      </w:r>
      <w:r>
        <w:t xml:space="preserve">Ordre National des Avocats de Côte d'Ivoire (ONACI). (2018).</w:t>
      </w:r>
      <w:r>
        <w:t xml:space="preserve"> </w:t>
      </w:r>
      <w:r>
        <w:rPr>
          <w:iCs/>
          <w:i/>
        </w:rPr>
        <w:t xml:space="preserve">Règlement Intérieur de la Profession d'Avocat</w:t>
      </w:r>
      <w:r>
        <w:t xml:space="preserve">. Abidjan: ONACI.</w:t>
      </w:r>
      <w:r>
        <w:t xml:space="preserve"> </w:t>
      </w:r>
    </w:p>
    <w:p>
      <w:pPr>
        <w:pStyle w:val="BodyText"/>
      </w:pPr>
      <w:r>
        <w:t xml:space="preserve">This internal regulation establishes the ethical and professional standards for lawyers practicing in Côte d'Ivoire. It is the primary reference for the lawyer regarding professional conduct, client confidentiality, conflict of interest, and fee structures. For a lawyer in Abidjan, compliance with this regulation is mandatory to maintain membership in the Bar Association. The document outlines the disciplinary procedures and the responsibilities of the lawyer towards the court and the public, serving as a guide for maintaining the integrity of the legal profession in the Ivorian capital.</w:t>
      </w:r>
    </w:p>
    <w:p>
      <w:pPr>
        <w:pStyle w:val="BodyText"/>
      </w:pPr>
      <w:r>
        <w:t xml:space="preserve"> </w:t>
      </w:r>
      <w:r>
        <w:t xml:space="preserve">Kouassi, J. M. (2019).</w:t>
      </w:r>
      <w:r>
        <w:t xml:space="preserve"> </w:t>
      </w:r>
      <w:r>
        <w:rPr>
          <w:iCs/>
          <w:i/>
        </w:rPr>
        <w:t xml:space="preserve">Droit des Affaires en Côte d'Ivoire: Enjeux et Perspectives</w:t>
      </w:r>
      <w:r>
        <w:t xml:space="preserve">. Abidjan: Éditions Universitaires Ivoiriennes.</w:t>
      </w:r>
      <w:r>
        <w:t xml:space="preserve"> </w:t>
      </w:r>
    </w:p>
    <w:p>
      <w:pPr>
        <w:pStyle w:val="BodyText"/>
      </w:pPr>
      <w:r>
        <w:t xml:space="preserve">This academic text provides a comprehensive analysis of business law in Côte d'Ivoire, with a specific focus on the economic environment of Abidjan. It is highly relevant for corporate lawyers dealing with mergers, acquisitions, and foreign investment. The author examines the legal framework governing companies, banking, and finance, offering insights into how the lawyer can facilitate economic growth while ensuring legal compliance. The book bridges the gap between theoretical law and practical application, making it a valuable resource for legal practitioners advising multinational corporations operating in Abidjan.</w:t>
      </w:r>
    </w:p>
    <w:p>
      <w:pPr>
        <w:pStyle w:val="BodyText"/>
      </w:pPr>
      <w:r>
        <w:t xml:space="preserve"> </w:t>
      </w:r>
      <w:r>
        <w:t xml:space="preserve">République de Côte d'Ivoire. (2016).</w:t>
      </w:r>
      <w:r>
        <w:t xml:space="preserve"> </w:t>
      </w:r>
      <w:r>
        <w:rPr>
          <w:iCs/>
          <w:i/>
        </w:rPr>
        <w:t xml:space="preserve">Code Pénal</w:t>
      </w:r>
      <w:r>
        <w:t xml:space="preserve">. Abidjan: Imprimerie Nationale.</w:t>
      </w:r>
      <w:r>
        <w:t xml:space="preserve"> </w:t>
      </w:r>
    </w:p>
    <w:p>
      <w:pPr>
        <w:pStyle w:val="BodyText"/>
      </w:pPr>
      <w:r>
        <w:t xml:space="preserve">The Penal Code defines criminal offenses and their corresponding penalties in Côte d'Ivoire. For criminal defense lawyers in Abidjan, this code is the primary tool for defending clients accused of crimes. It outlines the elements of various offenses, from minor infractions to serious felonies, and provides the legal basis for sentencing. The lawyer must have a thorough understanding of this code to construct effective defense strategies and to advise clients on their rights during police investigations and court proceedings. It is essential for ensuring that the rights of the accused are protected within the Ivorian legal system.</w:t>
      </w:r>
    </w:p>
    <w:p>
      <w:pPr>
        <w:pStyle w:val="BodyText"/>
      </w:pPr>
      <w:r>
        <w:t xml:space="preserve"> </w:t>
      </w:r>
      <w:r>
        <w:t xml:space="preserve">Diomandé, A. (2020).</w:t>
      </w:r>
      <w:r>
        <w:t xml:space="preserve"> </w:t>
      </w:r>
      <w:r>
        <w:rPr>
          <w:iCs/>
          <w:i/>
        </w:rPr>
        <w:t xml:space="preserve">Le Rôle de l'Avocat dans la Résolution des Conflits en Côte d'Ivoire</w:t>
      </w:r>
      <w:r>
        <w:t xml:space="preserve">.</w:t>
      </w:r>
      <w:r>
        <w:t xml:space="preserve"> </w:t>
      </w:r>
      <w:r>
        <w:rPr>
          <w:iCs/>
          <w:i/>
        </w:rPr>
        <w:t xml:space="preserve">Revue Ivoirienne de Droit</w:t>
      </w:r>
      <w:r>
        <w:t xml:space="preserve">, 12(3), 45-67.</w:t>
      </w:r>
      <w:r>
        <w:t xml:space="preserve"> </w:t>
      </w:r>
    </w:p>
    <w:p>
      <w:pPr>
        <w:pStyle w:val="BodyText"/>
      </w:pPr>
      <w:r>
        <w:t xml:space="preserve">This journal article explores the evolving role of the lawyer in alternative dispute resolution (ADR) mechanisms in Côte d'Ivoire. It highlights how lawyers in Abidjan are increasingly involved in mediation and arbitration to resolve commercial and civil disputes more efficiently than through traditional litigation. The article argues that the lawyer's expertise is crucial in guiding parties through these processes, ensuring fair outcomes, and reducing the burden on the judicial system. It is a valuable resource for lawyers seeking to expand their practice into ADR and for understanding the broader impact of legal professionals on social cohesion in Abidjan.</w:t>
      </w:r>
    </w:p>
    <w:p>
      <w:pPr>
        <w:pStyle w:val="BodyText"/>
      </w:pPr>
      <w:r>
        <w:t xml:space="preserve"> </w:t>
      </w:r>
      <w:r>
        <w:t xml:space="preserve">République de Côte d'Ivoire. (2016).</w:t>
      </w:r>
      <w:r>
        <w:t xml:space="preserve"> </w:t>
      </w:r>
      <w:r>
        <w:rPr>
          <w:iCs/>
          <w:i/>
        </w:rPr>
        <w:t xml:space="preserve">Code du Travail</w:t>
      </w:r>
      <w:r>
        <w:t xml:space="preserve">. Abidjan: Imprimerie Nationale.</w:t>
      </w:r>
      <w:r>
        <w:t xml:space="preserve"> </w:t>
      </w:r>
    </w:p>
    <w:p>
      <w:pPr>
        <w:pStyle w:val="BodyText"/>
      </w:pPr>
      <w:r>
        <w:t xml:space="preserve">The Labor Code regulates employment relationships in Côte d'Ivoire, covering issues such as contracts, wages, working conditions, and termination. For labor lawyers in Abidjan, this code is essential for representing both employers and employees in disputes. It provides the legal framework for collective bargaining and the resolution of labor conflicts. The lawyer must be well-versed in this code to advise clients on compliance with labor laws and to represent them in labor courts. It is particularly relevant in Abidjan, where the diverse economy generates a wide range of employment-related legal issues.</w:t>
      </w:r>
    </w:p>
    <w:p>
      <w:pPr>
        <w:pStyle w:val="BodyText"/>
      </w:pPr>
      <w:r>
        <w:t xml:space="preserve"> </w:t>
      </w:r>
      <w:r>
        <w:t xml:space="preserve">Bamba, S. (2021).</w:t>
      </w:r>
      <w:r>
        <w:t xml:space="preserve"> </w:t>
      </w:r>
      <w:r>
        <w:rPr>
          <w:iCs/>
          <w:i/>
        </w:rPr>
        <w:t xml:space="preserve">Constitutional Law and Human Rights in Côte d'Ivoire</w:t>
      </w:r>
      <w:r>
        <w:t xml:space="preserve">. Abidjan: Presses Universitaires de Cocody.</w:t>
      </w:r>
      <w:r>
        <w:t xml:space="preserve"> </w:t>
      </w:r>
    </w:p>
    <w:p>
      <w:pPr>
        <w:pStyle w:val="BodyText"/>
      </w:pPr>
      <w:r>
        <w:t xml:space="preserve">This book examines the constitutional framework of Côte d'Ivoire and the protection of human rights within the legal system. It is crucial for constitutional lawyers and human rights advocates in Abidjan. The text analyzes the powers of the state, the rights of citizens, and the mechanisms for judicial review. It provides a deep understanding of the constitutional principles that guide the work of the lawyer in defending fundamental freedoms. For a lawyer in Abidjan, this book is an important reference for cases involving civil liberties, political rights, and the rule of law, ensuring that legal practice aligns with the highest constitutional standards.</w:t>
      </w:r>
    </w:p>
    <w:p>
      <w:pPr>
        <w:pStyle w:val="BodyText"/>
      </w:pPr>
      <w:r>
        <w:t xml:space="preserve">This annotated bibliography is intended for educational and professional reference purposes for legal practitioners in Abidjan, Ivory Coast.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the Lawyer in Abidjan, Ivory Coast</dc:title>
  <dc:creator/>
  <dc:language>en</dc:language>
  <cp:keywords/>
  <dcterms:created xsi:type="dcterms:W3CDTF">2026-08-07T02:06:17Z</dcterms:created>
  <dcterms:modified xsi:type="dcterms:W3CDTF">2026-08-07T02:06:17Z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