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Representation</w:t>
      </w:r>
      <w:r>
        <w:t xml:space="preserve"> </w:t>
      </w:r>
      <w:r>
        <w:t xml:space="preserve">in</w:t>
      </w:r>
      <w:r>
        <w:t xml:space="preserve"> </w:t>
      </w:r>
      <w:r>
        <w:t xml:space="preserve">Kyoto,</w:t>
      </w:r>
      <w:r>
        <w:t xml:space="preserve"> </w:t>
      </w:r>
      <w:r>
        <w:t xml:space="preserve">Japan</w:t>
      </w:r>
    </w:p>
    <w:bookmarkStart w:id="23" w:name="X89d452a0dd97e34a74a344dbaf51237cf4f3585"/>
    <w:p>
      <w:pPr>
        <w:pStyle w:val="Heading1"/>
      </w:pPr>
      <w:r>
        <w:t xml:space="preserve">Annotated Bibliography: Legal Representation and the Lawyer Profession in Kyoto, Japan</w:t>
      </w:r>
    </w:p>
    <w:p>
      <w:pPr>
        <w:pStyle w:val="FirstParagraph"/>
      </w:pPr>
      <w:r>
        <w:t xml:space="preserve">This annotated bibliography compiles essential resources regarding the legal profession, specifically focusing on the role of the lawyer within the jurisdiction of Kyoto, Japan. Kyoto, while historically the imperial capital and a cultural hub, operates under the unified national legal framework of Japan. However, the local legal landscape in Kyoto presents unique challenges and opportunities, particularly concerning international clients, tourism-related disputes, and the preservation of cultural heritage. The following entries examine the regulatory bodies governing lawyers, the specific nuances of practicing law in Kyoto, and the intersection of Japanese civil law with international legal standards.</w:t>
      </w:r>
    </w:p>
    <w:p>
      <w:pPr>
        <w:pStyle w:val="BodyText"/>
      </w:pPr>
      <w:r>
        <w:t xml:space="preserve">For any individual or entity seeking legal counsel in Kyoto, understanding the distinction between a Japanese attorney (Bengoshi) and foreign legal consultants is paramount. This bibliography serves as a foundational guide for researchers, expatriates, and legal professionals navigating the complexities of the Kyoto legal system.</w:t>
      </w:r>
    </w:p>
    <w:bookmarkStart w:id="20" w:name="X45ece82b558936b99373fc2efe9930e4d2b1d1b"/>
    <w:p>
      <w:pPr>
        <w:pStyle w:val="Heading2"/>
      </w:pPr>
      <w:r>
        <w:t xml:space="preserve">Regulatory Framework and Professional Standards</w:t>
      </w:r>
    </w:p>
    <w:p>
      <w:pPr>
        <w:pStyle w:val="FirstParagraph"/>
      </w:pPr>
      <w:r>
        <w:t xml:space="preserve">Japan Federation of Bar Associations (JFBA). (2023).</w:t>
      </w:r>
      <w:r>
        <w:t xml:space="preserve"> </w:t>
      </w:r>
      <w:r>
        <w:rPr>
          <w:iCs/>
          <w:i/>
        </w:rPr>
        <w:t xml:space="preserve">Code of Professional Ethics for Attorneys</w:t>
      </w:r>
      <w:r>
        <w:t xml:space="preserve">. Tokyo: JFBA.</w:t>
      </w:r>
    </w:p>
    <w:p>
      <w:pPr>
        <w:pStyle w:val="BodyText"/>
      </w:pPr>
      <w:r>
        <w:t xml:space="preserve">This document outlines the ethical obligations and professional standards required of all licensed lawyers in Japan, including those practicing in Kyoto. It details the duties of confidentiality, conflict of interest management, and the prohibition of solicitation. For a client in Kyoto, this code is critical as it defines the boundaries of the lawyer-client relationship. It ensures that legal representation in Kyoto adheres to the same rigorous national standards as in Tokyo or Osaka, providing a baseline of trust and accountability for all legal practitioners operating within the city.</w:t>
      </w:r>
    </w:p>
    <w:p>
      <w:pPr>
        <w:pStyle w:val="BodyText"/>
      </w:pPr>
      <w:r>
        <w:t xml:space="preserve">Kyoto Bar Association. (2024).</w:t>
      </w:r>
      <w:r>
        <w:t xml:space="preserve"> </w:t>
      </w:r>
      <w:r>
        <w:rPr>
          <w:iCs/>
          <w:i/>
        </w:rPr>
        <w:t xml:space="preserve">Guide to Legal Services and Lawyer Selection in Kyoto</w:t>
      </w:r>
      <w:r>
        <w:t xml:space="preserve">. Kyoto: Kyoto Bar Association.</w:t>
      </w:r>
    </w:p>
    <w:p>
      <w:pPr>
        <w:pStyle w:val="BodyText"/>
      </w:pPr>
      <w:r>
        <w:t xml:space="preserve">Published by the local governing body, this resource is indispensable for anyone seeking a lawyer in Kyoto. It provides a directory of licensed attorneys categorized by specialization, such as family law, corporate law, and criminal defense. Furthermore, it explains the local procedures for filing complaints against legal professionals. This source is particularly valuable for understanding the local legal culture in Kyoto, which often emphasizes mediation and consensus-building before resorting to litigation. It bridges the gap between national law and local practice.</w:t>
      </w:r>
    </w:p>
    <w:bookmarkEnd w:id="20"/>
    <w:bookmarkStart w:id="21" w:name="X3a9c35c5061bfea4d28004f68375df184818d69"/>
    <w:p>
      <w:pPr>
        <w:pStyle w:val="Heading2"/>
      </w:pPr>
      <w:r>
        <w:t xml:space="preserve">International Law and Foreign Legal Consultants</w:t>
      </w:r>
    </w:p>
    <w:p>
      <w:pPr>
        <w:pStyle w:val="FirstParagraph"/>
      </w:pPr>
      <w:r>
        <w:t xml:space="preserve">Ministry of Justice, Japan. (2022).</w:t>
      </w:r>
      <w:r>
        <w:t xml:space="preserve"> </w:t>
      </w:r>
      <w:r>
        <w:rPr>
          <w:iCs/>
          <w:i/>
        </w:rPr>
        <w:t xml:space="preserve">Act on Attorneys-at-Law: Provisions Regarding Foreign Legal Consultants</w:t>
      </w:r>
      <w:r>
        <w:t xml:space="preserve">. Tokyo: Ministry of Justice.</w:t>
      </w:r>
    </w:p>
    <w:p>
      <w:pPr>
        <w:pStyle w:val="BodyText"/>
      </w:pPr>
      <w:r>
        <w:t xml:space="preserve">This legal text defines the scope of practice for foreign legal consultants in Japan. In Kyoto, a city with a significant international community and tourism industry, many clients require bilingual legal assistance. This source clarifies that while foreign lawyers can advise on the laws of their home countries, they cannot represent clients in Japanese courts unless they pass the Japanese bar exam. Understanding this distinction is vital for expatriates in Kyoto to avoid engaging unqualified legal representatives.</w:t>
      </w:r>
    </w:p>
    <w:p>
      <w:pPr>
        <w:pStyle w:val="BodyText"/>
      </w:pPr>
      <w:r>
        <w:t xml:space="preserve">American Bar Association (ABA). (2021).</w:t>
      </w:r>
      <w:r>
        <w:t xml:space="preserve"> </w:t>
      </w:r>
      <w:r>
        <w:rPr>
          <w:iCs/>
          <w:i/>
        </w:rPr>
        <w:t xml:space="preserve">Legal Practice in Japan: A Guide for U.S. Lawyers</w:t>
      </w:r>
      <w:r>
        <w:t xml:space="preserve">. Chicago: ABA.</w:t>
      </w:r>
    </w:p>
    <w:p>
      <w:pPr>
        <w:pStyle w:val="BodyText"/>
      </w:pPr>
      <w:r>
        <w:t xml:space="preserve">This guide offers an external perspective on the Japanese legal system, with specific sections dedicated to regional variations. It highlights how lawyers in Kyoto often handle cases related to international tourism, visa disputes, and cross-border commercial contracts. The text provides insight into the procedural differences between the U.S. and Japanese legal systems, which is crucial for foreign lawyers collaborating with local Kyoto attorneys. It serves as a comparative tool for understanding the role of the lawyer in a civil law jurisdiction like Japan.</w:t>
      </w:r>
    </w:p>
    <w:bookmarkEnd w:id="21"/>
    <w:bookmarkStart w:id="22" w:name="specialized-legal-issues-in-kyoto"/>
    <w:p>
      <w:pPr>
        <w:pStyle w:val="Heading2"/>
      </w:pPr>
      <w:r>
        <w:t xml:space="preserve">Specialized Legal Issues in Kyoto</w:t>
      </w:r>
    </w:p>
    <w:p>
      <w:pPr>
        <w:pStyle w:val="FirstParagraph"/>
      </w:pPr>
      <w:r>
        <w:t xml:space="preserve">Tanaka, H. (2020).</w:t>
      </w:r>
      <w:r>
        <w:t xml:space="preserve"> </w:t>
      </w:r>
      <w:r>
        <w:rPr>
          <w:iCs/>
          <w:i/>
        </w:rPr>
        <w:t xml:space="preserve">Cultural Heritage Law and Property Rights in Kyoto</w:t>
      </w:r>
      <w:r>
        <w:t xml:space="preserve">. Kyoto University Law Review, 45(2), 112-135.</w:t>
      </w:r>
    </w:p>
    <w:p>
      <w:pPr>
        <w:pStyle w:val="BodyText"/>
      </w:pPr>
      <w:r>
        <w:t xml:space="preserve">This academic article examines the unique legal challenges faced by lawyers in Kyoto regarding property rights and cultural preservation. Due to Kyoto's status as a city of temples and historic districts, local zoning laws and heritage protection regulations are stringent. The author analyzes how lawyers must navigate these specific local ordinances when representing clients in real estate transactions. This source is essential for understanding the specialized knowledge required of a lawyer practicing in Kyoto compared to other Japanese cities.</w:t>
      </w:r>
    </w:p>
    <w:p>
      <w:pPr>
        <w:pStyle w:val="BodyText"/>
      </w:pPr>
      <w:r>
        <w:t xml:space="preserve">Sato, M. (2019).</w:t>
      </w:r>
      <w:r>
        <w:t xml:space="preserve"> </w:t>
      </w:r>
      <w:r>
        <w:rPr>
          <w:iCs/>
          <w:i/>
        </w:rPr>
        <w:t xml:space="preserve">Dispute Resolution Mechanisms in Japanese Civil Law</w:t>
      </w:r>
      <w:r>
        <w:t xml:space="preserve">. Tokyo: University of Tokyo Press.</w:t>
      </w:r>
    </w:p>
    <w:p>
      <w:pPr>
        <w:pStyle w:val="BodyText"/>
      </w:pPr>
      <w:r>
        <w:t xml:space="preserve">Sato’s work explores the preference for mediation (Chotei) over litigation in Japan. In Kyoto, this cultural tendency is pronounced. The book details how lawyers in Kyoto are trained to facilitate settlements rather than aggressively litigate. For a client, this means that hiring a lawyer in Kyoto often involves a process of negotiation and community harmony restoration. This source provides context for the behavioral expectations of legal professionals in the region.</w:t>
      </w:r>
    </w:p>
    <w:p>
      <w:pPr>
        <w:pStyle w:val="BodyText"/>
      </w:pPr>
      <w:r>
        <w:t xml:space="preserve">Kyoto City Government. (2023).</w:t>
      </w:r>
      <w:r>
        <w:t xml:space="preserve"> </w:t>
      </w:r>
      <w:r>
        <w:rPr>
          <w:iCs/>
          <w:i/>
        </w:rPr>
        <w:t xml:space="preserve">Legal Aid and Support for Foreign Residents</w:t>
      </w:r>
      <w:r>
        <w:t xml:space="preserve">. Kyoto: Kyoto City International Division.</w:t>
      </w:r>
    </w:p>
    <w:p>
      <w:pPr>
        <w:pStyle w:val="BodyText"/>
      </w:pPr>
      <w:r>
        <w:t xml:space="preserve">This official government publication outlines the legal aid programs available to residents of Kyoto, including foreigners. It lists non-profit organizations and legal clinics that provide low-cost or free legal advice. For individuals in Kyoto who cannot afford a private lawyer, this document is a critical resource. It highlights the city’s commitment to ensuring access to justice and provides contact information for legal professionals who specialize in assisting the international community.</w:t>
      </w:r>
    </w:p>
    <w:p>
      <w:pPr>
        <w:pStyle w:val="BodyText"/>
      </w:pPr>
      <w:r>
        <w:t xml:space="preserve">International Bar Association (IBA). (2022).</w:t>
      </w:r>
      <w:r>
        <w:t xml:space="preserve"> </w:t>
      </w:r>
      <w:r>
        <w:rPr>
          <w:iCs/>
          <w:i/>
        </w:rPr>
        <w:t xml:space="preserve">Japan Chapter Report: Regional Legal Markets</w:t>
      </w:r>
      <w:r>
        <w:t xml:space="preserve">. London: IBA.</w:t>
      </w:r>
    </w:p>
    <w:p>
      <w:pPr>
        <w:pStyle w:val="BodyText"/>
      </w:pPr>
      <w:r>
        <w:t xml:space="preserve">This report provides a market analysis of the legal profession in Japan, with a specific focus on regional hubs like Kyoto. It discusses the growth of international law firms establishing satellite offices in Kyoto to serve multinational corporations. The report offers data on the demand for English-speaking lawyers and the types of legal services most in demand. It is a valuable resource for understanding the economic and professional landscape for lawyers in Kyoto today.</w:t>
      </w:r>
    </w:p>
    <w:p>
      <w:pPr>
        <w:pStyle w:val="BodyText"/>
      </w:pPr>
      <w:r>
        <w:t xml:space="preserve">Note: This annotated bibliography is for informational purposes only and does not constitute legal advice. Laws and regulations in Japan and Kyoto are subject to change. Always consult a licensed attorney for specific legal matters.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Representation in Kyoto, Japan</dc:title>
  <dc:creator/>
  <dc:language>en</dc:language>
  <cp:keywords/>
  <dcterms:created xsi:type="dcterms:W3CDTF">2026-08-07T20:09:13Z</dcterms:created>
  <dcterms:modified xsi:type="dcterms:W3CDTF">2026-08-07T20:09:13Z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