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Services</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Japan</w:t>
      </w:r>
      <w:r>
        <w:t xml:space="preserve"> </w:t>
      </w:r>
      <w:r>
        <w:t xml:space="preserve">Osaka</w:t>
      </w:r>
    </w:p>
    <w:bookmarkStart w:id="20" w:name="X20f7085d7bf9e8c4c0cd9e3f2d72ab00b10a1f4"/>
    <w:p>
      <w:pPr>
        <w:pStyle w:val="Heading1"/>
      </w:pPr>
      <w:r>
        <w:t xml:space="preserve">Annotated Bibliography: Lawyer Representation in Japan Osaka</w:t>
      </w:r>
    </w:p>
    <w:p>
      <w:pPr>
        <w:pStyle w:val="FirstParagraph"/>
      </w:pPr>
      <w:r>
        <w:t xml:space="preserve">This document serves as a comprehensive annotated bibliography focusing on the legal landscape, specifically regarding the role of the</w:t>
      </w:r>
      <w:r>
        <w:t xml:space="preserve"> </w:t>
      </w:r>
      <w:r>
        <w:rPr>
          <w:bCs/>
          <w:b/>
        </w:rPr>
        <w:t xml:space="preserve">Lawyer</w:t>
      </w:r>
      <w:r>
        <w:t xml:space="preserve"> </w:t>
      </w:r>
      <w:r>
        <w:t xml:space="preserve">(Bengoshi) within the jurisdiction of</w:t>
      </w:r>
      <w:r>
        <w:t xml:space="preserve"> </w:t>
      </w:r>
      <w:r>
        <w:rPr>
          <w:bCs/>
          <w:b/>
        </w:rPr>
        <w:t xml:space="preserve">Japan Osaka</w:t>
      </w:r>
      <w:r>
        <w:t xml:space="preserve">. The following entries analyze the regulatory frameworks, cultural nuances, and practical applications of legal counsel in one of Japan's most significant commercial hubs.</w:t>
      </w:r>
    </w:p>
    <w:bookmarkEnd w:id="20"/>
    <w:bookmarkStart w:id="21" w:name="introduction-to-the-legal-context"/>
    <w:p>
      <w:pPr>
        <w:pStyle w:val="Heading2"/>
      </w:pPr>
      <w:r>
        <w:t xml:space="preserve">Introduction to the Legal Context</w:t>
      </w:r>
    </w:p>
    <w:p>
      <w:pPr>
        <w:pStyle w:val="FirstParagraph"/>
      </w:pPr>
      <w:r>
        <w:t xml:space="preserve">Navigating the legal system in Japan requires a nuanced understanding of both statutory law and cultural expectations. For foreign nationals and businesses operating in</w:t>
      </w:r>
      <w:r>
        <w:t xml:space="preserve"> </w:t>
      </w:r>
      <w:r>
        <w:rPr>
          <w:bCs/>
          <w:b/>
        </w:rPr>
        <w:t xml:space="preserve">Japan Osaka</w:t>
      </w:r>
      <w:r>
        <w:t xml:space="preserve">, the role of a qualified</w:t>
      </w:r>
      <w:r>
        <w:t xml:space="preserve"> </w:t>
      </w:r>
      <w:r>
        <w:rPr>
          <w:bCs/>
          <w:b/>
        </w:rPr>
        <w:t xml:space="preserve">Lawyer</w:t>
      </w:r>
      <w:r>
        <w:t xml:space="preserve"> </w:t>
      </w:r>
      <w:r>
        <w:t xml:space="preserve">is not merely procedural but essential for bridging the gap between Japanese civil law and international expectations. This bibliography compiles critical resources that define the scope of practice, the licensing requirements, and the specific legal environment of the Kansai region.</w:t>
      </w:r>
    </w:p>
    <w:bookmarkEnd w:id="21"/>
    <w:bookmarkStart w:id="22" w:name="bibliographic-entries"/>
    <w:p>
      <w:pPr>
        <w:pStyle w:val="Heading2"/>
      </w:pPr>
      <w:r>
        <w:t xml:space="preserve">Bibliographic Entries</w:t>
      </w:r>
    </w:p>
    <w:p>
      <w:pPr>
        <w:pStyle w:val="FirstParagraph"/>
      </w:pPr>
      <w:r>
        <w:t xml:space="preserve"> </w:t>
      </w:r>
      <w:r>
        <w:t xml:space="preserve">Ministry of Justice, Japan. (2023).</w:t>
      </w:r>
      <w:r>
        <w:t xml:space="preserve"> </w:t>
      </w:r>
      <w:r>
        <w:rPr>
          <w:iCs/>
          <w:i/>
        </w:rPr>
        <w:t xml:space="preserve">Guide to the Legal System of Japan</w:t>
      </w:r>
      <w:r>
        <w:t xml:space="preserve">. Tokyo: Ministry of Justice.</w:t>
      </w:r>
      <w:r>
        <w:t xml:space="preserve"> </w:t>
      </w:r>
    </w:p>
    <w:p>
      <w:pPr>
        <w:pStyle w:val="BodyText"/>
      </w:pPr>
      <w:r>
        <w:t xml:space="preserve">This official publication provides the foundational framework for understanding the Japanese judiciary. It details the hierarchy of courts, including the Osaka District Court and the Osaka High Court, which are pivotal for litigation in the region. For a foreigner seeking a</w:t>
      </w:r>
      <w:r>
        <w:t xml:space="preserve"> </w:t>
      </w:r>
      <w:r>
        <w:rPr>
          <w:bCs/>
          <w:b/>
        </w:rPr>
        <w:t xml:space="preserve">Lawyer</w:t>
      </w:r>
      <w:r>
        <w:t xml:space="preserve"> </w:t>
      </w:r>
      <w:r>
        <w:t xml:space="preserve">in</w:t>
      </w:r>
      <w:r>
        <w:t xml:space="preserve"> </w:t>
      </w:r>
      <w:r>
        <w:rPr>
          <w:bCs/>
          <w:b/>
        </w:rPr>
        <w:t xml:space="preserve">Japan Osaka</w:t>
      </w:r>
      <w:r>
        <w:t xml:space="preserve">, this text is crucial as it outlines the jurisdictional boundaries and the procedural rules that govern civil and criminal cases. It clarifies the distinction between a</w:t>
      </w:r>
      <w:r>
        <w:t xml:space="preserve"> </w:t>
      </w:r>
      <w:r>
        <w:rPr>
          <w:iCs/>
          <w:i/>
        </w:rPr>
        <w:t xml:space="preserve">Bengoshi</w:t>
      </w:r>
      <w:r>
        <w:t xml:space="preserve"> </w:t>
      </w:r>
      <w:r>
        <w:t xml:space="preserve">(attorney-at-law) and other legal professionals, emphasizing that only a</w:t>
      </w:r>
      <w:r>
        <w:t xml:space="preserve"> </w:t>
      </w:r>
      <w:r>
        <w:rPr>
          <w:iCs/>
          <w:i/>
        </w:rPr>
        <w:t xml:space="preserve">Bengoshi</w:t>
      </w:r>
      <w:r>
        <w:t xml:space="preserve"> </w:t>
      </w:r>
      <w:r>
        <w:t xml:space="preserve">can represent clients in court.</w:t>
      </w:r>
    </w:p>
    <w:p>
      <w:pPr>
        <w:pStyle w:val="BodyText"/>
      </w:pPr>
      <w:r>
        <w:t xml:space="preserve"> </w:t>
      </w:r>
      <w:r>
        <w:t xml:space="preserve">Japan Federation of Bar Associations (JFBA). (2022).</w:t>
      </w:r>
      <w:r>
        <w:t xml:space="preserve"> </w:t>
      </w:r>
      <w:r>
        <w:rPr>
          <w:iCs/>
          <w:i/>
        </w:rPr>
        <w:t xml:space="preserve">Code of Professional Ethics for Attorneys</w:t>
      </w:r>
      <w:r>
        <w:t xml:space="preserve">. Tokyo: JFBA.</w:t>
      </w:r>
      <w:r>
        <w:t xml:space="preserve"> </w:t>
      </w:r>
    </w:p>
    <w:p>
      <w:pPr>
        <w:pStyle w:val="BodyText"/>
      </w:pPr>
      <w:r>
        <w:t xml:space="preserve">The ethical standards governing a</w:t>
      </w:r>
      <w:r>
        <w:t xml:space="preserve"> </w:t>
      </w:r>
      <w:r>
        <w:rPr>
          <w:bCs/>
          <w:b/>
        </w:rPr>
        <w:t xml:space="preserve">Lawyer</w:t>
      </w:r>
      <w:r>
        <w:t xml:space="preserve"> </w:t>
      </w:r>
      <w:r>
        <w:t xml:space="preserve">in Japan are strict and culturally specific. This document outlines the duties of loyalty, confidentiality, and independence required of legal practitioners. In the context of</w:t>
      </w:r>
      <w:r>
        <w:t xml:space="preserve"> </w:t>
      </w:r>
      <w:r>
        <w:rPr>
          <w:bCs/>
          <w:b/>
        </w:rPr>
        <w:t xml:space="preserve">Japan Osaka</w:t>
      </w:r>
      <w:r>
        <w:t xml:space="preserve">, where business relationships often rely heavily on trust and long-term association, understanding these ethics is vital. The code addresses conflicts of interest and the prohibition of contingency fees in many civil matters, which significantly impacts how legal fees are structured for clients in Osaka. This resource is indispensable for evaluating the professional conduct of legal counsel.</w:t>
      </w:r>
    </w:p>
    <w:p>
      <w:pPr>
        <w:pStyle w:val="BodyText"/>
      </w:pPr>
      <w:r>
        <w:t xml:space="preserve"> </w:t>
      </w:r>
      <w:r>
        <w:t xml:space="preserve">Osaka Bar Association. (2023).</w:t>
      </w:r>
      <w:r>
        <w:t xml:space="preserve"> </w:t>
      </w:r>
      <w:r>
        <w:rPr>
          <w:iCs/>
          <w:i/>
        </w:rPr>
        <w:t xml:space="preserve">Legal Aid and Consultation Services for Foreign Residents</w:t>
      </w:r>
      <w:r>
        <w:t xml:space="preserve">. Osaka: Osaka Bar Association.</w:t>
      </w:r>
      <w:r>
        <w:t xml:space="preserve"> </w:t>
      </w:r>
    </w:p>
    <w:p>
      <w:pPr>
        <w:pStyle w:val="BodyText"/>
      </w:pPr>
      <w:r>
        <w:t xml:space="preserve">This resource is specifically tailored to the demographic needs of</w:t>
      </w:r>
      <w:r>
        <w:t xml:space="preserve"> </w:t>
      </w:r>
      <w:r>
        <w:rPr>
          <w:bCs/>
          <w:b/>
        </w:rPr>
        <w:t xml:space="preserve">Japan Osaka</w:t>
      </w:r>
      <w:r>
        <w:t xml:space="preserve">. It details the services provided by the Osaka Bar Association, including free legal consultations and the appointment of counsel for those who cannot afford representation. For a foreigner in Osaka, this document highlights the accessibility of the legal system. It lists specific offices in Osaka City where one can find a</w:t>
      </w:r>
      <w:r>
        <w:t xml:space="preserve"> </w:t>
      </w:r>
      <w:r>
        <w:rPr>
          <w:bCs/>
          <w:b/>
        </w:rPr>
        <w:t xml:space="preserve">Lawyer</w:t>
      </w:r>
      <w:r>
        <w:t xml:space="preserve"> </w:t>
      </w:r>
      <w:r>
        <w:t xml:space="preserve">proficient in English or other languages. It serves as a practical directory and a guide to the support systems available for non-Japanese speakers navigating local legal issues.</w:t>
      </w:r>
    </w:p>
    <w:p>
      <w:pPr>
        <w:pStyle w:val="BodyText"/>
      </w:pPr>
      <w:r>
        <w:t xml:space="preserve"> </w:t>
      </w:r>
      <w:r>
        <w:t xml:space="preserve">Green, T. (2021).</w:t>
      </w:r>
      <w:r>
        <w:t xml:space="preserve"> </w:t>
      </w:r>
      <w:r>
        <w:rPr>
          <w:iCs/>
          <w:i/>
        </w:rPr>
        <w:t xml:space="preserve">Doing Business in Japan: Legal and Cultural Perspectives</w:t>
      </w:r>
      <w:r>
        <w:t xml:space="preserve">. London: Routledge.</w:t>
      </w:r>
      <w:r>
        <w:t xml:space="preserve"> </w:t>
      </w:r>
    </w:p>
    <w:p>
      <w:pPr>
        <w:pStyle w:val="BodyText"/>
      </w:pPr>
      <w:r>
        <w:t xml:space="preserve">While not exclusively focused on Osaka, this text provides critical context for the commercial environment in which a</w:t>
      </w:r>
      <w:r>
        <w:t xml:space="preserve"> </w:t>
      </w:r>
      <w:r>
        <w:rPr>
          <w:bCs/>
          <w:b/>
        </w:rPr>
        <w:t xml:space="preserve">Lawyer</w:t>
      </w:r>
      <w:r>
        <w:t xml:space="preserve"> </w:t>
      </w:r>
      <w:r>
        <w:t xml:space="preserve">operates in</w:t>
      </w:r>
      <w:r>
        <w:t xml:space="preserve"> </w:t>
      </w:r>
      <w:r>
        <w:rPr>
          <w:bCs/>
          <w:b/>
        </w:rPr>
        <w:t xml:space="preserve">Japan Osaka</w:t>
      </w:r>
      <w:r>
        <w:t xml:space="preserve">. It discusses the importance of contract law, corporate governance, and dispute resolution mechanisms. The author argues that in Japan, litigation is often viewed as a last resort, and a skilled lawyer in Osaka will prioritize mediation and negotiation. This cultural insight is essential for clients to understand why their legal counsel may advise against immediate court action. It bridges the gap between Western legal expectations and Japanese business practices.</w:t>
      </w:r>
    </w:p>
    <w:p>
      <w:pPr>
        <w:pStyle w:val="BodyText"/>
      </w:pPr>
      <w:r>
        <w:t xml:space="preserve"> </w:t>
      </w:r>
      <w:r>
        <w:t xml:space="preserve">Japan Foreign Lawyer Association (JFLA). (2023).</w:t>
      </w:r>
      <w:r>
        <w:t xml:space="preserve"> </w:t>
      </w:r>
      <w:r>
        <w:rPr>
          <w:iCs/>
          <w:i/>
        </w:rPr>
        <w:t xml:space="preserve">Directory of Foreign Lawyers and Legal Services in Japan</w:t>
      </w:r>
      <w:r>
        <w:t xml:space="preserve">. Tokyo: JFLA.</w:t>
      </w:r>
      <w:r>
        <w:t xml:space="preserve"> </w:t>
      </w:r>
    </w:p>
    <w:p>
      <w:pPr>
        <w:pStyle w:val="BodyText"/>
      </w:pPr>
      <w:r>
        <w:t xml:space="preserve">This directory is a vital tool for identifying legal professionals in</w:t>
      </w:r>
      <w:r>
        <w:t xml:space="preserve"> </w:t>
      </w:r>
      <w:r>
        <w:rPr>
          <w:bCs/>
          <w:b/>
        </w:rPr>
        <w:t xml:space="preserve">Japan Osaka</w:t>
      </w:r>
      <w:r>
        <w:t xml:space="preserve"> </w:t>
      </w:r>
      <w:r>
        <w:t xml:space="preserve">who specialize in international law. It lists foreign lawyers who are qualified to practice their home country's law in Japan, often working in tandem with Japanese</w:t>
      </w:r>
      <w:r>
        <w:t xml:space="preserve"> </w:t>
      </w:r>
      <w:r>
        <w:rPr>
          <w:iCs/>
          <w:i/>
        </w:rPr>
        <w:t xml:space="preserve">Bengoshi</w:t>
      </w:r>
      <w:r>
        <w:t xml:space="preserve">. For complex cross-border transactions in Osaka, this resource helps clients find a</w:t>
      </w:r>
      <w:r>
        <w:t xml:space="preserve"> </w:t>
      </w:r>
      <w:r>
        <w:rPr>
          <w:bCs/>
          <w:b/>
        </w:rPr>
        <w:t xml:space="preserve">Lawyer</w:t>
      </w:r>
      <w:r>
        <w:t xml:space="preserve"> </w:t>
      </w:r>
      <w:r>
        <w:t xml:space="preserve">who understands both the local Japanese legal framework and international standards. It highlights the collaborative nature of legal practice in major Japanese cities, where dual-qualified teams are common.</w:t>
      </w:r>
    </w:p>
    <w:p>
      <w:pPr>
        <w:pStyle w:val="BodyText"/>
      </w:pPr>
      <w:r>
        <w:t xml:space="preserve"> </w:t>
      </w:r>
      <w:r>
        <w:t xml:space="preserve">Sato, K. (2020).</w:t>
      </w:r>
      <w:r>
        <w:t xml:space="preserve"> </w:t>
      </w:r>
      <w:r>
        <w:rPr>
          <w:iCs/>
          <w:i/>
        </w:rPr>
        <w:t xml:space="preserve">Immigration Law and Practice in Japan</w:t>
      </w:r>
      <w:r>
        <w:t xml:space="preserve">. Tokyo: Shinzansho.</w:t>
      </w:r>
      <w:r>
        <w:t xml:space="preserve"> </w:t>
      </w:r>
    </w:p>
    <w:p>
      <w:pPr>
        <w:pStyle w:val="BodyText"/>
      </w:pPr>
      <w:r>
        <w:t xml:space="preserve">Immigration is a frequent legal concern for residents in</w:t>
      </w:r>
      <w:r>
        <w:t xml:space="preserve"> </w:t>
      </w:r>
      <w:r>
        <w:rPr>
          <w:bCs/>
          <w:b/>
        </w:rPr>
        <w:t xml:space="preserve">Japan Osaka</w:t>
      </w:r>
      <w:r>
        <w:t xml:space="preserve">. This book provides a detailed analysis of the Immigration Control and Refugee Recognition Act. It explains the role of a</w:t>
      </w:r>
      <w:r>
        <w:t xml:space="preserve"> </w:t>
      </w:r>
      <w:r>
        <w:rPr>
          <w:bCs/>
          <w:b/>
        </w:rPr>
        <w:t xml:space="preserve">Lawyer</w:t>
      </w:r>
      <w:r>
        <w:t xml:space="preserve"> </w:t>
      </w:r>
      <w:r>
        <w:t xml:space="preserve">in visa applications, status changes, and deportation defense. Given Osaka's status as a major entry point and hub for international students and workers, this text is highly relevant. It outlines the procedural requirements for legal representation in immigration cases and the specific documentation needed when engaging counsel in the Kansai region.</w:t>
      </w:r>
    </w:p>
    <w:p>
      <w:pPr>
        <w:pStyle w:val="BodyText"/>
      </w:pPr>
      <w:r>
        <w:t xml:space="preserve"> </w:t>
      </w:r>
      <w:r>
        <w:t xml:space="preserve">The Japan Times. (2022).</w:t>
      </w:r>
      <w:r>
        <w:t xml:space="preserve"> </w:t>
      </w:r>
      <w:r>
        <w:rPr>
          <w:iCs/>
          <w:i/>
        </w:rPr>
        <w:t xml:space="preserve">Legal Reform and the Role of Attorneys in Modern Japan</w:t>
      </w:r>
      <w:r>
        <w:t xml:space="preserve">. Tokyo: The Japan Times.</w:t>
      </w:r>
      <w:r>
        <w:t xml:space="preserve"> </w:t>
      </w:r>
    </w:p>
    <w:p>
      <w:pPr>
        <w:pStyle w:val="BodyText"/>
      </w:pPr>
      <w:r>
        <w:t xml:space="preserve">This article series discusses the ongoing reforms in the Japanese legal system, including the increase in the number of law schools and the liberalization of legal services. It touches upon how these changes affect the availability of a</w:t>
      </w:r>
      <w:r>
        <w:t xml:space="preserve"> </w:t>
      </w:r>
      <w:r>
        <w:rPr>
          <w:bCs/>
          <w:b/>
        </w:rPr>
        <w:t xml:space="preserve">Lawyer</w:t>
      </w:r>
      <w:r>
        <w:t xml:space="preserve"> </w:t>
      </w:r>
      <w:r>
        <w:t xml:space="preserve">in</w:t>
      </w:r>
      <w:r>
        <w:t xml:space="preserve"> </w:t>
      </w:r>
      <w:r>
        <w:rPr>
          <w:bCs/>
          <w:b/>
        </w:rPr>
        <w:t xml:space="preserve">Japan Osaka</w:t>
      </w:r>
      <w:r>
        <w:t xml:space="preserve">. The articles suggest that while the system is becoming more accessible, the traditional barriers to entry and the high cost of legal services remain. It provides a contemporary perspective on the challenges and opportunities facing legal practitioners and their clients in Osaka today.</w:t>
      </w:r>
    </w:p>
    <w:p>
      <w:pPr>
        <w:pStyle w:val="BodyText"/>
      </w:pPr>
      <w:r>
        <w:t xml:space="preserve"> </w:t>
      </w:r>
      <w:r>
        <w:t xml:space="preserve">Osaka Prefecture Government. (2023).</w:t>
      </w:r>
      <w:r>
        <w:t xml:space="preserve"> </w:t>
      </w:r>
      <w:r>
        <w:rPr>
          <w:iCs/>
          <w:i/>
        </w:rPr>
        <w:t xml:space="preserve">Consumer Protection and Legal Dispute Resolution</w:t>
      </w:r>
      <w:r>
        <w:t xml:space="preserve">. Osaka: Osaka Prefecture.</w:t>
      </w:r>
      <w:r>
        <w:t xml:space="preserve"> </w:t>
      </w:r>
    </w:p>
    <w:p>
      <w:pPr>
        <w:pStyle w:val="BodyText"/>
      </w:pPr>
      <w:r>
        <w:t xml:space="preserve">This government publication outlines the mechanisms for resolving consumer disputes in Osaka. It details the role of the Osaka Consumer Affairs Center and how a</w:t>
      </w:r>
      <w:r>
        <w:t xml:space="preserve"> </w:t>
      </w:r>
      <w:r>
        <w:rPr>
          <w:bCs/>
          <w:b/>
        </w:rPr>
        <w:t xml:space="preserve">Lawyer</w:t>
      </w:r>
      <w:r>
        <w:t xml:space="preserve"> </w:t>
      </w:r>
      <w:r>
        <w:t xml:space="preserve">can assist in cases involving fraud, defective products, or unfair contract terms. For individuals living in</w:t>
      </w:r>
      <w:r>
        <w:t xml:space="preserve"> </w:t>
      </w:r>
      <w:r>
        <w:rPr>
          <w:bCs/>
          <w:b/>
        </w:rPr>
        <w:t xml:space="preserve">Japan Osaka</w:t>
      </w:r>
      <w:r>
        <w:t xml:space="preserve">, this is a practical guide to understanding their rights and the legal recourse available. It emphasizes the importance of seeking professional legal advice early in the dispute process to ensure compliance with local regulations and procedural deadlines.</w:t>
      </w:r>
    </w:p>
    <w:bookmarkEnd w:id="22"/>
    <w:p>
      <w:pPr>
        <w:pStyle w:val="BodyText"/>
      </w:pPr>
      <w:r>
        <w:t xml:space="preserve">© 2023 Annotated Bibliography on Legal Services in Japan Osaka. All rights reserved.</w:t>
      </w:r>
      <w:r>
        <w:br/>
      </w:r>
      <w:r>
        <w:t xml:space="preserve">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Services and Lawyer Representation in Japan Osaka</dc:title>
  <dc:creator/>
  <dc:language>en</dc:language>
  <cp:keywords/>
  <dcterms:created xsi:type="dcterms:W3CDTF">2026-08-07T02:14:22Z</dcterms:created>
  <dcterms:modified xsi:type="dcterms:W3CDTF">2026-08-07T02:14:22Z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