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Nepal</w:t>
      </w:r>
      <w:r>
        <w:t xml:space="preserve"> </w:t>
      </w:r>
      <w:r>
        <w:t xml:space="preserve">Kathmandu</w:t>
      </w:r>
    </w:p>
    <w:bookmarkStart w:id="24" w:name="Xfde653f971ad5ad942221d19350eb5c688355f0"/>
    <w:p>
      <w:pPr>
        <w:pStyle w:val="Heading1"/>
      </w:pPr>
      <w:r>
        <w:t xml:space="preserve">Annotated Bibliography: The Role of the Lawyer in Nepal Kathmandu</w:t>
      </w:r>
    </w:p>
    <w:p>
      <w:pPr>
        <w:pStyle w:val="FirstParagraph"/>
      </w:pPr>
      <w:r>
        <w:t xml:space="preserve">The following annotated bibliography provides a comprehensive overview of the legal landscape in Nepal, with a specific focus on the capital city, Kathmandu. It examines the professional obligations, ethical standards, and practical challenges faced by a lawyer operating within the jurisdiction of the Supreme Court of Nepal and the various district courts in the Kathmandu Valley. These sources are essential for understanding the transition from the Panchayat system to the current federal democratic republic and how these shifts impact legal practice.</w:t>
      </w:r>
    </w:p>
    <w:bookmarkStart w:id="20" w:name="X41695fe9ec6d702adff19c1b003481745bcf617"/>
    <w:p>
      <w:pPr>
        <w:pStyle w:val="Heading2"/>
      </w:pPr>
      <w:r>
        <w:t xml:space="preserve">Constitutional Framework and Legal Structure</w:t>
      </w:r>
    </w:p>
    <w:p>
      <w:pPr>
        <w:pStyle w:val="FirstParagraph"/>
      </w:pPr>
      <w:r>
        <w:t xml:space="preserve">Constitution of Nepal. (2015). Government of Nepal.</w:t>
      </w:r>
    </w:p>
    <w:p>
      <w:pPr>
        <w:pStyle w:val="BodyText"/>
      </w:pPr>
      <w:r>
        <w:t xml:space="preserve">This is the supreme law of the land and the foundational text for any lawyer practicing in Nepal Kathmandu. It establishes the federal structure of the state, dividing powers among the federal, provincial, and local levels. For a lawyer in Kathmandu, this document is critical for understanding jurisdiction, particularly regarding the Federal Supreme Court and the High Court of Bagmati Province. It outlines fundamental rights and duties, which form the basis of constitutional litigation and human rights advocacy in the capital.</w:t>
      </w:r>
    </w:p>
    <w:p>
      <w:pPr>
        <w:pStyle w:val="BodyText"/>
      </w:pPr>
      <w:r>
        <w:t xml:space="preserve">Advocate Act, 2047 (1990). Nepal Law Commission.</w:t>
      </w:r>
    </w:p>
    <w:p>
      <w:pPr>
        <w:pStyle w:val="BodyText"/>
      </w:pPr>
      <w:r>
        <w:t xml:space="preserve">This Act is the primary legislation governing the profession of a lawyer in Nepal. It defines the qualifications required to become an advocate, the procedure for enrollment with the Bar Association of Nepal, and the code of conduct. For legal practitioners in Kathmandu, this Act is vital as it regulates professional ethics, fee structures, and disciplinary actions. It serves as the regulatory backbone ensuring that lawyers maintain integrity while representing clients in the bustling legal environment of the capital.</w:t>
      </w:r>
    </w:p>
    <w:bookmarkEnd w:id="20"/>
    <w:bookmarkStart w:id="21" w:name="legal-history-and-judicial-evolution"/>
    <w:p>
      <w:pPr>
        <w:pStyle w:val="Heading2"/>
      </w:pPr>
      <w:r>
        <w:t xml:space="preserve">Legal History and Judicial Evolution</w:t>
      </w:r>
    </w:p>
    <w:p>
      <w:pPr>
        <w:pStyle w:val="FirstParagraph"/>
      </w:pPr>
      <w:r>
        <w:t xml:space="preserve">Gurung, B. (2018). The Evolution of the Legal System in Nepal: From Muluki Ain to Federalism. Kathmandu University School of Law.</w:t>
      </w:r>
    </w:p>
    <w:p>
      <w:pPr>
        <w:pStyle w:val="BodyText"/>
      </w:pPr>
      <w:r>
        <w:t xml:space="preserve">This academic work provides a historical context necessary for any lawyer in Nepal Kathmandu to understand the current legal framework. It traces the development of the legal system from the codification of the Muluki Ain in 1854 through the various constitutions up to the present day. The text is particularly useful for understanding how traditional legal concepts have merged with modern statutory law. It offers insights into the judicial mindset prevalent in Kathmandu courts, which is often influenced by this historical trajectory.</w:t>
      </w:r>
    </w:p>
    <w:p>
      <w:pPr>
        <w:pStyle w:val="BodyText"/>
      </w:pPr>
      <w:r>
        <w:t xml:space="preserve">Shrestha, S. (2020). Judicial Activism in Nepal: A Study of the Supreme Court's Role. Nepal Law Journal, 12(2), 45-68.</w:t>
      </w:r>
    </w:p>
    <w:p>
      <w:pPr>
        <w:pStyle w:val="BodyText"/>
      </w:pPr>
      <w:r>
        <w:t xml:space="preserve">This journal article analyzes the trend of judicial activism in Nepal, focusing on the Supreme Court located in Kathmandu. It examines landmark cases where the judiciary has intervened in legislative and executive matters to protect fundamental rights. For a lawyer, this source is invaluable for understanding the scope of writ jurisdiction and the potential for using the courts as a tool for social change. It highlights the dynamic relationship between the judiciary and the government in the capital city.</w:t>
      </w:r>
    </w:p>
    <w:bookmarkEnd w:id="21"/>
    <w:bookmarkStart w:id="22" w:name="professional-ethics-and-practice"/>
    <w:p>
      <w:pPr>
        <w:pStyle w:val="Heading2"/>
      </w:pPr>
      <w:r>
        <w:t xml:space="preserve">Professional Ethics and Practice</w:t>
      </w:r>
    </w:p>
    <w:p>
      <w:pPr>
        <w:pStyle w:val="FirstParagraph"/>
      </w:pPr>
      <w:r>
        <w:t xml:space="preserve">Bar Association of Nepal. (2019). Code of Conduct for Advocates. B.A.N. Publications.</w:t>
      </w:r>
    </w:p>
    <w:p>
      <w:pPr>
        <w:pStyle w:val="BodyText"/>
      </w:pPr>
      <w:r>
        <w:t xml:space="preserve">This document outlines the ethical guidelines that every lawyer in Nepal must adhere to. It covers issues such as client confidentiality, conflict of interest, and professional courtesy towards fellow advocates and the court. In the competitive legal market of Kathmandu, where interactions between lawyers are frequent, this code is essential for maintaining professional standards. It provides a clear framework for resolving ethical dilemmas that may arise during legal practice.</w:t>
      </w:r>
    </w:p>
    <w:p>
      <w:pPr>
        <w:pStyle w:val="BodyText"/>
      </w:pPr>
      <w:r>
        <w:t xml:space="preserve">Rana, P. (2021). Legal Practice and Professionalism in Kathmandu: Challenges and Opportunities. Journal of Nepalese Law, 8(1), 112-130.</w:t>
      </w:r>
    </w:p>
    <w:p>
      <w:pPr>
        <w:pStyle w:val="BodyText"/>
      </w:pPr>
      <w:r>
        <w:t xml:space="preserve">This article offers a contemporary analysis of the practical challenges faced by lawyers in Kathmandu. It discusses issues such as case backlog, court delays, and the need for modernization in legal procedures. The author also highlights the opportunities presented by the growing demand for legal services in corporate law, intellectual property, and international arbitration. This source is highly relevant for young lawyers entering the profession in Kathmandu, providing a realistic view of the legal landscape.</w:t>
      </w:r>
    </w:p>
    <w:bookmarkEnd w:id="22"/>
    <w:bookmarkStart w:id="23" w:name="specific-areas-of-law"/>
    <w:p>
      <w:pPr>
        <w:pStyle w:val="Heading2"/>
      </w:pPr>
      <w:r>
        <w:t xml:space="preserve">Specific Areas of Law</w:t>
      </w:r>
    </w:p>
    <w:p>
      <w:pPr>
        <w:pStyle w:val="FirstParagraph"/>
      </w:pPr>
      <w:r>
        <w:t xml:space="preserve">Nepal Law Commission. (2017). Civil Procedure Code, 2074 (2017). Government of Nepal.</w:t>
      </w:r>
    </w:p>
    <w:p>
      <w:pPr>
        <w:pStyle w:val="BodyText"/>
      </w:pPr>
      <w:r>
        <w:t xml:space="preserve">This code governs the procedure for civil litigation in Nepal. It is a crucial resource for any lawyer handling civil cases in the district courts of Kathmandu. It details the steps for filing a lawsuit, evidence submission, and trial procedures. Understanding this code is essential for effective case management and ensuring that legal processes are followed correctly. It is frequently referenced by lawyers in Kathmandu to navigate the complexities of civil disputes.</w:t>
      </w:r>
    </w:p>
    <w:p>
      <w:pPr>
        <w:pStyle w:val="BodyText"/>
      </w:pPr>
      <w:r>
        <w:t xml:space="preserve">Karki, R. (2016). Corporate Law in Nepal: A Practical Guide. Nepal Law Publishers.</w:t>
      </w:r>
    </w:p>
    <w:p>
      <w:pPr>
        <w:pStyle w:val="BodyText"/>
      </w:pPr>
      <w:r>
        <w:t xml:space="preserve">As Kathmandu is the economic hub of Nepal, corporate law is a significant area of practice. This book provides a comprehensive guide to the Companies Act and other relevant laws governing business entities. It is an essential reference for lawyers advising businesses on incorporation, compliance, and mergers and acquisitions. The text is practical and up-to-date, making it a valuable tool for lawyers specializing in commercial law in Kathmandu.</w:t>
      </w:r>
    </w:p>
    <w:p>
      <w:pPr>
        <w:pStyle w:val="BodyText"/>
      </w:pPr>
      <w:r>
        <w:t xml:space="preserve">Human Rights Commission of Nepal. (2022). Annual Report on Human Rights Violations. Government of Nepal.</w:t>
      </w:r>
    </w:p>
    <w:p>
      <w:pPr>
        <w:pStyle w:val="BodyText"/>
      </w:pPr>
      <w:r>
        <w:t xml:space="preserve">This report documents human rights violations across Nepal, with a significant focus on incidents in Kathmandu. It is a critical resource for lawyers involved in human rights litigation and advocacy. The report provides data and case studies that can be used to support legal arguments and raise awareness about human rights issues. It highlights the role of the lawyer in protecting the rights of marginalized communities and holding authorities accountable.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Nepal Kathmandu</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