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Abuja,</w:t>
      </w:r>
      <w:r>
        <w:t xml:space="preserve"> </w:t>
      </w:r>
      <w:r>
        <w:t xml:space="preserve">Nigeria</w:t>
      </w:r>
    </w:p>
    <w:bookmarkStart w:id="20" w:name="X14be8150a0d81652fa753c76ea8177809ae2594"/>
    <w:p>
      <w:pPr>
        <w:pStyle w:val="Heading1"/>
      </w:pPr>
      <w:r>
        <w:t xml:space="preserve">Annotated Bibliography: The Role of the Lawyer in Abuja, Nigeria</w:t>
      </w:r>
    </w:p>
    <w:p>
      <w:pPr>
        <w:pStyle w:val="FirstParagraph"/>
      </w:pPr>
      <w:r>
        <w:t xml:space="preserve">The following annotated bibliography provides a comprehensive overview of the legal landscape in Abuja, the Federal Capital Territory (FCT) of Nigeria. As the seat of the Nigerian government, Abuja presents a unique environment for the lawyer, characterized by a high concentration of federal institutions, international organizations, and complex regulatory frameworks. This collection of sources examines the regulatory bodies governing the profession, the specific challenges of legal practice in the capital, and the ethical standards required of lawyers operating within this jurisdiction.</w:t>
      </w:r>
    </w:p>
    <w:p>
      <w:pPr>
        <w:pStyle w:val="BodyText"/>
      </w:pPr>
      <w:r>
        <w:t xml:space="preserve"> </w:t>
      </w:r>
      <w:r>
        <w:t xml:space="preserve">National Assembly of the Federal Republic of Nigeria. (1990).</w:t>
      </w:r>
      <w:r>
        <w:t xml:space="preserve"> </w:t>
      </w:r>
      <w:r>
        <w:rPr>
          <w:iCs/>
          <w:i/>
        </w:rPr>
        <w:t xml:space="preserve">The Legal Practitioners Act, Cap L11, Laws of the Federation of Nigeria 2004</w:t>
      </w:r>
      <w:r>
        <w:t xml:space="preserve">. Abuja: Federal Government Press.</w:t>
      </w:r>
      <w:r>
        <w:t xml:space="preserve"> </w:t>
      </w:r>
    </w:p>
    <w:p>
      <w:pPr>
        <w:pStyle w:val="BodyText"/>
      </w:pPr>
      <w:r>
        <w:t xml:space="preserve">This primary legislation serves as the foundational statute regulating the legal profession in Nigeria. For a lawyer practicing in Abuja, this Act is indispensable as it establishes the Nigerian Bar Association (NBA) and the Body of Benchers. It outlines the requirements for call to the Bar, the conduct of legal practitioners, and the disciplinary procedures for misconduct. The Act is particularly relevant in Abuja due to the city's status as the federal capital; it governs the admission of lawyers to the Supreme Court and the Court of Appeal, which are seated in the city. Understanding this Act is crucial for navigating the statutory obligations of legal practice in the FCT.</w:t>
      </w:r>
    </w:p>
    <w:p>
      <w:pPr>
        <w:pStyle w:val="BodyText"/>
      </w:pPr>
      <w:r>
        <w:t xml:space="preserve"> </w:t>
      </w:r>
      <w:r>
        <w:t xml:space="preserve">Nigerian Bar Association. (2007).</w:t>
      </w:r>
      <w:r>
        <w:t xml:space="preserve"> </w:t>
      </w:r>
      <w:r>
        <w:rPr>
          <w:iCs/>
          <w:i/>
        </w:rPr>
        <w:t xml:space="preserve">The Rules of Professional Conduct for Legal Practitioners</w:t>
      </w:r>
      <w:r>
        <w:t xml:space="preserve">. Abuja: NBA Headquarters.</w:t>
      </w:r>
      <w:r>
        <w:t xml:space="preserve"> </w:t>
      </w:r>
    </w:p>
    <w:p>
      <w:pPr>
        <w:pStyle w:val="BodyText"/>
      </w:pPr>
      <w:r>
        <w:t xml:space="preserve">The Rules of Professional Conduct (RPC) provide the ethical framework within which every lawyer in Nigeria must operate. This document is critical for legal practitioners in Abuja, where the proximity to high-level government officials and political power centers increases the risk of ethical conflicts and corruption. The RPC details rules regarding client confidentiality, conflict of interest, and the duty to the court. For a lawyer in Abuja, adherence to these rules is not merely a formality but a safeguard against the intense political and economic pressures prevalent in the capital city.</w:t>
      </w:r>
    </w:p>
    <w:p>
      <w:pPr>
        <w:pStyle w:val="BodyText"/>
      </w:pPr>
      <w:r>
        <w:t xml:space="preserve"> </w:t>
      </w:r>
      <w:r>
        <w:t xml:space="preserve">Federal Capital Territory Administration. (2018).</w:t>
      </w:r>
      <w:r>
        <w:t xml:space="preserve"> </w:t>
      </w:r>
      <w:r>
        <w:rPr>
          <w:iCs/>
          <w:i/>
        </w:rPr>
        <w:t xml:space="preserve">FCT High Court Rules</w:t>
      </w:r>
      <w:r>
        <w:t xml:space="preserve">. Abuja: FCT Administration.</w:t>
      </w:r>
      <w:r>
        <w:t xml:space="preserve"> </w:t>
      </w:r>
    </w:p>
    <w:p>
      <w:pPr>
        <w:pStyle w:val="BodyText"/>
      </w:pPr>
      <w:r>
        <w:t xml:space="preserve">This document outlines the procedural rules governing the High Court of the Federal Capital Territory. For a lawyer practicing in Abuja, mastery of these rules is essential for effective litigation. The FCT High Court has jurisdiction over civil and criminal matters within the territory, including complex land disputes which are common in the rapidly developing capital. The rules dictate filing procedures, case management, and trial protocols. This source is vital for understanding the local procedural nuances that distinguish practice in Abuja from other states in Nigeria.</w:t>
      </w:r>
    </w:p>
    <w:p>
      <w:pPr>
        <w:pStyle w:val="BodyText"/>
      </w:pPr>
      <w:r>
        <w:t xml:space="preserve"> </w:t>
      </w:r>
      <w:r>
        <w:t xml:space="preserve">Oke, A. (2015).</w:t>
      </w:r>
      <w:r>
        <w:t xml:space="preserve"> </w:t>
      </w:r>
      <w:r>
        <w:rPr>
          <w:iCs/>
          <w:i/>
        </w:rPr>
        <w:t xml:space="preserve">Legal Practice in the Federal Capital Territory: Challenges and Opportunities</w:t>
      </w:r>
      <w:r>
        <w:t xml:space="preserve">.</w:t>
      </w:r>
      <w:r>
        <w:t xml:space="preserve"> </w:t>
      </w:r>
      <w:r>
        <w:rPr>
          <w:iCs/>
          <w:i/>
        </w:rPr>
        <w:t xml:space="preserve">Nigerian Journal of Legal Practice</w:t>
      </w:r>
      <w:r>
        <w:t xml:space="preserve">, 12(3), 45-60.</w:t>
      </w:r>
      <w:r>
        <w:t xml:space="preserve"> </w:t>
      </w:r>
    </w:p>
    <w:p>
      <w:pPr>
        <w:pStyle w:val="BodyText"/>
      </w:pPr>
      <w:r>
        <w:t xml:space="preserve">This academic article offers a critical analysis of the specific environment facing lawyers in Abuja. Oke discusses the high cost of legal practice in the FCT, the intense competition among law firms, and the unique challenges of dealing with federal government litigation. The article highlights how the concentration of federal ministries in Abuja creates a specialized market for administrative and constitutional law. It is a valuable resource for understanding the socio-economic factors that influence the daily operations of a lawyer in the Nigerian capital.</w:t>
      </w:r>
    </w:p>
    <w:p>
      <w:pPr>
        <w:pStyle w:val="BodyText"/>
      </w:pPr>
      <w:r>
        <w:t xml:space="preserve"> </w:t>
      </w:r>
      <w:r>
        <w:t xml:space="preserve">Nigerian Law School. (2020).</w:t>
      </w:r>
      <w:r>
        <w:t xml:space="preserve"> </w:t>
      </w:r>
      <w:r>
        <w:rPr>
          <w:iCs/>
          <w:i/>
        </w:rPr>
        <w:t xml:space="preserve">Student's Handbook on Legal Practice</w:t>
      </w:r>
      <w:r>
        <w:t xml:space="preserve">. Abuja: Nigerian Law School.</w:t>
      </w:r>
      <w:r>
        <w:t xml:space="preserve"> </w:t>
      </w:r>
    </w:p>
    <w:p>
      <w:pPr>
        <w:pStyle w:val="BodyText"/>
      </w:pPr>
      <w:r>
        <w:t xml:space="preserve">Published by the institution responsible for vocational legal training in Nigeria, this handbook provides practical guidance on the skills required of a modern lawyer. It covers areas such as legal drafting, advocacy, and client counseling. For a lawyer in Abuja, this text is particularly relevant as it addresses the practical aspects of navigating the Nigerian judicial system. It serves as a bridge between theoretical legal knowledge and the practical demands of the profession, ensuring that practitioners are equipped to handle the diverse caseloads found in Abuja's courts.</w:t>
      </w:r>
    </w:p>
    <w:p>
      <w:pPr>
        <w:pStyle w:val="BodyText"/>
      </w:pPr>
      <w:r>
        <w:t xml:space="preserve"> </w:t>
      </w:r>
      <w:r>
        <w:t xml:space="preserve">Ibrahim, S. (2019).</w:t>
      </w:r>
      <w:r>
        <w:t xml:space="preserve"> </w:t>
      </w:r>
      <w:r>
        <w:rPr>
          <w:iCs/>
          <w:i/>
        </w:rPr>
        <w:t xml:space="preserve">Land Law and Administration in the Federal Capital Territory</w:t>
      </w:r>
      <w:r>
        <w:t xml:space="preserve">.</w:t>
      </w:r>
      <w:r>
        <w:t xml:space="preserve"> </w:t>
      </w:r>
      <w:r>
        <w:rPr>
          <w:iCs/>
          <w:i/>
        </w:rPr>
        <w:t xml:space="preserve">Abuja Law Review</w:t>
      </w:r>
      <w:r>
        <w:t xml:space="preserve">, 5(1), 112-130.</w:t>
      </w:r>
      <w:r>
        <w:t xml:space="preserve"> </w:t>
      </w:r>
    </w:p>
    <w:p>
      <w:pPr>
        <w:pStyle w:val="BodyText"/>
      </w:pPr>
      <w:r>
        <w:t xml:space="preserve">Land disputes are a significant portion of legal work in Abuja due to rapid urbanization and high property values. This article examines the legal framework governing land ownership and administration in the FCT, including the role of the Abuja Geographic Information Systems (AGIS). It is an essential resource for lawyers specializing in property law in Abuja, providing insights into the complexities of land registration and the resolution of boundary disputes. The article underscores the importance of specialized knowledge for lawyers operating in the real estate sector of the capital.</w:t>
      </w:r>
    </w:p>
    <w:p>
      <w:pPr>
        <w:pStyle w:val="BodyText"/>
      </w:pPr>
      <w:r>
        <w:t xml:space="preserve"> </w:t>
      </w:r>
      <w:r>
        <w:t xml:space="preserve">Economic and Financial Crimes Commission. (2004).</w:t>
      </w:r>
      <w:r>
        <w:t xml:space="preserve"> </w:t>
      </w:r>
      <w:r>
        <w:rPr>
          <w:iCs/>
          <w:i/>
        </w:rPr>
        <w:t xml:space="preserve">EFCC Act, Cap E4, Laws of the Federation of Nigeria 2004</w:t>
      </w:r>
      <w:r>
        <w:t xml:space="preserve">. Abuja: Federal Government Press.</w:t>
      </w:r>
      <w:r>
        <w:t xml:space="preserve"> </w:t>
      </w:r>
    </w:p>
    <w:p>
      <w:pPr>
        <w:pStyle w:val="BodyText"/>
      </w:pPr>
      <w:r>
        <w:t xml:space="preserve">Given Abuja's status as the center of federal governance, it is also a hub for financial and economic activities, making it a focal point for anti-corruption efforts. This Act establishes the EFCC and outlines its powers to investigate and prosecute financial crimes. For a lawyer in Abuja, this legislation is crucial, particularly for those involved in white-collar defense, corporate compliance, or criminal litigation. The Act defines the legal boundaries for financial transactions and the consequences of economic offenses, which are frequently litigated in Abuja's courts.</w:t>
      </w:r>
    </w:p>
    <w:p>
      <w:pPr>
        <w:pStyle w:val="BodyText"/>
      </w:pPr>
      <w:r>
        <w:t xml:space="preserve"> </w:t>
      </w:r>
      <w:r>
        <w:t xml:space="preserve">Nwosu, C. (2021).</w:t>
      </w:r>
      <w:r>
        <w:t xml:space="preserve"> </w:t>
      </w:r>
      <w:r>
        <w:rPr>
          <w:iCs/>
          <w:i/>
        </w:rPr>
        <w:t xml:space="preserve">The Role of the Lawyer in Democratic Governance in Nigeria</w:t>
      </w:r>
      <w:r>
        <w:t xml:space="preserve">.</w:t>
      </w:r>
      <w:r>
        <w:t xml:space="preserve"> </w:t>
      </w:r>
      <w:r>
        <w:rPr>
          <w:iCs/>
          <w:i/>
        </w:rPr>
        <w:t xml:space="preserve">Journal of African Law</w:t>
      </w:r>
      <w:r>
        <w:t xml:space="preserve">, 65(2), 200-215.</w:t>
      </w:r>
      <w:r>
        <w:t xml:space="preserve"> </w:t>
      </w:r>
    </w:p>
    <w:p>
      <w:pPr>
        <w:pStyle w:val="BodyText"/>
      </w:pPr>
      <w:r>
        <w:t xml:space="preserve">This article explores the broader societal role of the lawyer in Nigeria's democratic framework. It argues that lawyers in Abuja, due to their proximity to the levers of power, have a heightened responsibility to uphold the rule of law and protect human rights. The article discusses the lawyer's role in constitutional interpretation, public interest litigation, and policy advocacy. It provides a theoretical perspective on the ethical and civic duties of legal practitioners in the capital, emphasizing their influence on national governance and justice.</w:t>
      </w:r>
    </w:p>
    <w:p>
      <w:pPr>
        <w:pStyle w:val="BodyText"/>
      </w:pPr>
      <w:r>
        <w:t xml:space="preserve">This annotated bibliography is intended for educational and informational purposes regarding the legal profession in Abuja, Nigeria.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Abuja, Nigeria</dc:title>
  <dc:creator/>
  <dc:language>en</dc:language>
  <cp:keywords/>
  <dcterms:created xsi:type="dcterms:W3CDTF">2026-08-07T10:04:56Z</dcterms:created>
  <dcterms:modified xsi:type="dcterms:W3CDTF">2026-08-07T10:04:56Z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