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Lagos,</w:t>
      </w:r>
      <w:r>
        <w:t xml:space="preserve"> </w:t>
      </w:r>
      <w:r>
        <w:t xml:space="preserve">Nigeria</w:t>
      </w:r>
    </w:p>
    <w:bookmarkStart w:id="31" w:name="X76b05b44f6d1524ef2a15a0761b78032f4004af"/>
    <w:p>
      <w:pPr>
        <w:pStyle w:val="Heading1"/>
      </w:pPr>
      <w:r>
        <w:t xml:space="preserve">Annotated Bibliography: The Role, Regulation, and Practice of the Lawyer in Lagos, Nigeria</w:t>
      </w:r>
    </w:p>
    <w:p>
      <w:pPr>
        <w:pStyle w:val="FirstParagraph"/>
      </w:pPr>
      <w:r>
        <w:t xml:space="preserve">This annotated bibliography compiles essential legal texts, regulatory frameworks, and scholarly articles relevant to the practice of law in Lagos, Nigeria. As the commercial nerve center of West Africa, Lagos presents a unique jurisdictional landscape where the</w:t>
      </w:r>
      <w:r>
        <w:t xml:space="preserve"> </w:t>
      </w:r>
      <w:r>
        <w:rPr>
          <w:bCs/>
          <w:b/>
        </w:rPr>
        <w:t xml:space="preserve">Lawyer</w:t>
      </w:r>
      <w:r>
        <w:t xml:space="preserve"> </w:t>
      </w:r>
      <w:r>
        <w:t xml:space="preserve">must navigate complex interactions between federal statutes, state-specific regulations, and common law traditions. The following entries examine the ethical obligations, professional conduct, and practical realities of legal practice within this dynamic environment.</w:t>
      </w:r>
    </w:p>
    <w:bookmarkStart w:id="22" w:name="X207a770c27cec752e70c8c680fee671942e0059"/>
    <w:p>
      <w:pPr>
        <w:pStyle w:val="Heading2"/>
      </w:pPr>
      <w:r>
        <w:t xml:space="preserve">Regulatory Frameworks and Professional Conduct</w:t>
      </w:r>
    </w:p>
    <w:bookmarkStart w:id="20" w:name="X2fece19c1e4cd165459663f97dcfa53ee3fef7e"/>
    <w:p>
      <w:pPr>
        <w:pStyle w:val="Heading3"/>
      </w:pPr>
      <w:r>
        <w:t xml:space="preserve">1. The Legal Practitioners Act, Cap L11, Laws of the Federation of Nigeria 2004</w:t>
      </w:r>
    </w:p>
    <w:p>
      <w:pPr>
        <w:pStyle w:val="FirstParagraph"/>
      </w:pPr>
      <w:r>
        <w:t xml:space="preserve">National Assembly of Nigeria. (2004).</w:t>
      </w:r>
      <w:r>
        <w:t xml:space="preserve"> </w:t>
      </w:r>
      <w:r>
        <w:rPr>
          <w:iCs/>
          <w:i/>
        </w:rPr>
        <w:t xml:space="preserve">The Legal Practitioners Act</w:t>
      </w:r>
      <w:r>
        <w:t xml:space="preserve">. Abuja: Federal Government Press.</w:t>
      </w:r>
    </w:p>
    <w:p>
      <w:pPr>
        <w:pStyle w:val="BodyText"/>
      </w:pPr>
      <w:r>
        <w:t xml:space="preserve">This primary federal statute governs the admission, regulation, and discipline of every</w:t>
      </w:r>
      <w:r>
        <w:t xml:space="preserve"> </w:t>
      </w:r>
      <w:r>
        <w:rPr>
          <w:bCs/>
          <w:b/>
        </w:rPr>
        <w:t xml:space="preserve">Lawyer</w:t>
      </w:r>
      <w:r>
        <w:t xml:space="preserve"> </w:t>
      </w:r>
      <w:r>
        <w:t xml:space="preserve">in Nigeria. For practitioners in</w:t>
      </w:r>
      <w:r>
        <w:t xml:space="preserve"> </w:t>
      </w:r>
      <w:r>
        <w:rPr>
          <w:bCs/>
          <w:b/>
        </w:rPr>
        <w:t xml:space="preserve">Nigeria Lagos</w:t>
      </w:r>
      <w:r>
        <w:t xml:space="preserve">, this Act is the foundational authority that defines the scope of legal practice. It establishes the Nigerian Bar Association (NBA) and the Body of Benchers, which are critical institutions for maintaining professional standards. The annotation highlights that while this is a federal law, its enforcement in Lagos is heavily influenced by the Lagos State High Court and the local branch of the NBA. It is indispensable for understanding the statutory requirements for obtaining a practicing certificate, which is mandatory for any lawyer appearing in Lagos courts.</w:t>
      </w:r>
    </w:p>
    <w:bookmarkEnd w:id="20"/>
    <w:bookmarkStart w:id="21" w:name="X38360cb1e120a65bf26dfa0cd965b73bb3ed317"/>
    <w:p>
      <w:pPr>
        <w:pStyle w:val="Heading3"/>
      </w:pPr>
      <w:r>
        <w:t xml:space="preserve">2. Rules of Professional Conduct for Legal Practitioners (2007)</w:t>
      </w:r>
    </w:p>
    <w:p>
      <w:pPr>
        <w:pStyle w:val="FirstParagraph"/>
      </w:pPr>
      <w:r>
        <w:t xml:space="preserve">Nigerian Bar Association. (2007).</w:t>
      </w:r>
      <w:r>
        <w:t xml:space="preserve"> </w:t>
      </w:r>
      <w:r>
        <w:rPr>
          <w:iCs/>
          <w:i/>
        </w:rPr>
        <w:t xml:space="preserve">Rules of Professional Conduct for Legal Practitioners</w:t>
      </w:r>
      <w:r>
        <w:t xml:space="preserve">. Lagos: NBA Headquarters.</w:t>
      </w:r>
    </w:p>
    <w:p>
      <w:pPr>
        <w:pStyle w:val="BodyText"/>
      </w:pPr>
      <w:r>
        <w:t xml:space="preserve">This document serves as the ethical compass for the</w:t>
      </w:r>
      <w:r>
        <w:t xml:space="preserve"> </w:t>
      </w:r>
      <w:r>
        <w:rPr>
          <w:bCs/>
          <w:b/>
        </w:rPr>
        <w:t xml:space="preserve">Lawyer</w:t>
      </w:r>
      <w:r>
        <w:t xml:space="preserve"> </w:t>
      </w:r>
      <w:r>
        <w:t xml:space="preserve">in Nigeria. It outlines the duties owed to clients, the court, and the public. In the context of</w:t>
      </w:r>
      <w:r>
        <w:t xml:space="preserve"> </w:t>
      </w:r>
      <w:r>
        <w:rPr>
          <w:bCs/>
          <w:b/>
        </w:rPr>
        <w:t xml:space="preserve">Nigeria Lagos</w:t>
      </w:r>
      <w:r>
        <w:t xml:space="preserve">, where commercial litigation and corporate transactions are frequent, these rules are particularly vital regarding conflicts of interest and confidentiality. The text provides specific guidelines on fee agreements and client solicitation, which are common areas of dispute in the bustling Lagos legal market. Any legal professional operating in Lagos must adhere strictly to these rules to avoid disciplinary action by the Disciplinary Committee of the NBA.</w:t>
      </w:r>
    </w:p>
    <w:bookmarkEnd w:id="21"/>
    <w:bookmarkEnd w:id="22"/>
    <w:bookmarkStart w:id="25" w:name="Xe6a8ac488abaae742f7bb04cace7ef679bca6c1"/>
    <w:p>
      <w:pPr>
        <w:pStyle w:val="Heading2"/>
      </w:pPr>
      <w:r>
        <w:t xml:space="preserve">State-Specific Legal Environment in Lagos</w:t>
      </w:r>
    </w:p>
    <w:bookmarkStart w:id="23" w:name="X295518048f0e526012fc8ef05bc226fe8833521"/>
    <w:p>
      <w:pPr>
        <w:pStyle w:val="Heading3"/>
      </w:pPr>
      <w:r>
        <w:t xml:space="preserve">3. Lagos State High Court Law and Civil Procedure Rules</w:t>
      </w:r>
    </w:p>
    <w:p>
      <w:pPr>
        <w:pStyle w:val="FirstParagraph"/>
      </w:pPr>
      <w:r>
        <w:t xml:space="preserve">Lagos State House of Assembly. (2015).</w:t>
      </w:r>
      <w:r>
        <w:t xml:space="preserve"> </w:t>
      </w:r>
      <w:r>
        <w:rPr>
          <w:iCs/>
          <w:i/>
        </w:rPr>
        <w:t xml:space="preserve">Lagos State High Court Law and Civil Procedure Rules</w:t>
      </w:r>
      <w:r>
        <w:t xml:space="preserve">. Ikeja: Lagos State Government.</w:t>
      </w:r>
    </w:p>
    <w:p>
      <w:pPr>
        <w:pStyle w:val="BodyText"/>
      </w:pPr>
      <w:r>
        <w:t xml:space="preserve">This state-specific legislation is crucial for any</w:t>
      </w:r>
      <w:r>
        <w:t xml:space="preserve"> </w:t>
      </w:r>
      <w:r>
        <w:rPr>
          <w:bCs/>
          <w:b/>
        </w:rPr>
        <w:t xml:space="preserve">Lawyer</w:t>
      </w:r>
      <w:r>
        <w:t xml:space="preserve"> </w:t>
      </w:r>
      <w:r>
        <w:t xml:space="preserve">practicing in</w:t>
      </w:r>
      <w:r>
        <w:t xml:space="preserve"> </w:t>
      </w:r>
      <w:r>
        <w:rPr>
          <w:bCs/>
          <w:b/>
        </w:rPr>
        <w:t xml:space="preserve">Nigeria Lagos</w:t>
      </w:r>
      <w:r>
        <w:t xml:space="preserve">. It details the procedural mechanisms for filing suits, managing case files, and conducting trials within the Lagos State High Court. The document reflects the modernization efforts of the Lagos judiciary, including provisions for electronic filing and case management systems. Understanding these rules is essential for efficient practice, as procedural non-compliance can lead to the dismissal of cases. This text is a practical manual for navigating the local court system, distinguishing Lagos practice from other Nigerian states.</w:t>
      </w:r>
    </w:p>
    <w:bookmarkEnd w:id="23"/>
    <w:bookmarkStart w:id="24" w:name="X224d83b7520455ac8cbdae240c278d67444ed4c"/>
    <w:p>
      <w:pPr>
        <w:pStyle w:val="Heading3"/>
      </w:pPr>
      <w:r>
        <w:t xml:space="preserve">4. The Lagos State Legal Practitioners (Registration and Regulation) Law</w:t>
      </w:r>
    </w:p>
    <w:p>
      <w:pPr>
        <w:pStyle w:val="FirstParagraph"/>
      </w:pPr>
      <w:r>
        <w:t xml:space="preserve">Lagos State Government. (2018).</w:t>
      </w:r>
      <w:r>
        <w:t xml:space="preserve"> </w:t>
      </w:r>
      <w:r>
        <w:rPr>
          <w:iCs/>
          <w:i/>
        </w:rPr>
        <w:t xml:space="preserve">Lagos State Legal Practitioners (Registration and Regulation) Law</w:t>
      </w:r>
      <w:r>
        <w:t xml:space="preserve">. Lagos: Lagos State Ministry of Justice.</w:t>
      </w:r>
    </w:p>
    <w:p>
      <w:pPr>
        <w:pStyle w:val="BodyText"/>
      </w:pPr>
      <w:r>
        <w:t xml:space="preserve">This law complements the federal Legal Practitioners Act by imposing additional regulatory requirements on lawyers practicing within Lagos State. It mandates the registration of law firms and individual practitioners with the Lagos State Ministry of Justice. For a</w:t>
      </w:r>
      <w:r>
        <w:t xml:space="preserve"> </w:t>
      </w:r>
      <w:r>
        <w:rPr>
          <w:bCs/>
          <w:b/>
        </w:rPr>
        <w:t xml:space="preserve">Lawyer</w:t>
      </w:r>
      <w:r>
        <w:t xml:space="preserve"> </w:t>
      </w:r>
      <w:r>
        <w:t xml:space="preserve">in</w:t>
      </w:r>
      <w:r>
        <w:t xml:space="preserve"> </w:t>
      </w:r>
      <w:r>
        <w:rPr>
          <w:bCs/>
          <w:b/>
        </w:rPr>
        <w:t xml:space="preserve">Nigeria Lagos</w:t>
      </w:r>
      <w:r>
        <w:t xml:space="preserve">, this document is critical for compliance with local administrative procedures. It addresses issues such as the renewal of practicing certificates specific to the state and the payment of levies that support the local legal infrastructure. Failure to comply with this state law can result in the suspension of a lawyer's right to practice within Lagos jurisdiction.</w:t>
      </w:r>
    </w:p>
    <w:bookmarkEnd w:id="24"/>
    <w:bookmarkEnd w:id="25"/>
    <w:bookmarkStart w:id="30" w:name="Xe657c13b17a18a5d94f9043a704bd0dc4c5783a"/>
    <w:p>
      <w:pPr>
        <w:pStyle w:val="Heading2"/>
      </w:pPr>
      <w:r>
        <w:t xml:space="preserve">Scholarly Analysis and Contemporary Issues</w:t>
      </w:r>
    </w:p>
    <w:bookmarkStart w:id="26" w:name="X45707c25e09c296047dfb6047042c62616f3f8e"/>
    <w:p>
      <w:pPr>
        <w:pStyle w:val="Heading3"/>
      </w:pPr>
      <w:r>
        <w:t xml:space="preserve">5. "Legal Ethics and Professional Responsibility in Nigeria: A Critical Appraisal"</w:t>
      </w:r>
    </w:p>
    <w:p>
      <w:pPr>
        <w:pStyle w:val="FirstParagraph"/>
      </w:pPr>
      <w:r>
        <w:t xml:space="preserve">Ogunleye, A. (2019).</w:t>
      </w:r>
      <w:r>
        <w:t xml:space="preserve"> </w:t>
      </w:r>
      <w:r>
        <w:rPr>
          <w:iCs/>
          <w:i/>
        </w:rPr>
        <w:t xml:space="preserve">Legal Ethics and Professional Responsibility in Nigeria: A Critical Appraisal</w:t>
      </w:r>
      <w:r>
        <w:t xml:space="preserve">. Journal of Nigerian Law, 24(3), 45-67.</w:t>
      </w:r>
    </w:p>
    <w:p>
      <w:pPr>
        <w:pStyle w:val="BodyText"/>
      </w:pPr>
      <w:r>
        <w:t xml:space="preserve">This scholarly article provides a critical analysis of the ethical challenges faced by the</w:t>
      </w:r>
      <w:r>
        <w:t xml:space="preserve"> </w:t>
      </w:r>
      <w:r>
        <w:rPr>
          <w:bCs/>
          <w:b/>
        </w:rPr>
        <w:t xml:space="preserve">Lawyer</w:t>
      </w:r>
      <w:r>
        <w:t xml:space="preserve"> </w:t>
      </w:r>
      <w:r>
        <w:t xml:space="preserve">in Nigeria, with specific case studies from Lagos. Ogunleye examines the tension between commercial pressures and ethical obligations in the Lagos legal market. The article discusses issues such as corruption, delay in justice, and the role of the lawyer in upholding the rule of law. It is particularly relevant for understanding the socio-legal context of</w:t>
      </w:r>
      <w:r>
        <w:t xml:space="preserve"> </w:t>
      </w:r>
      <w:r>
        <w:rPr>
          <w:bCs/>
          <w:b/>
        </w:rPr>
        <w:t xml:space="preserve">Nigeria Lagos</w:t>
      </w:r>
      <w:r>
        <w:t xml:space="preserve">, where the high volume of cases and economic stakes can test professional integrity. This source is valuable for academic research and for lawyers seeking to deepen their understanding of ethical practice.</w:t>
      </w:r>
    </w:p>
    <w:bookmarkEnd w:id="26"/>
    <w:bookmarkStart w:id="27" w:name="X0223a944b7624bfe5b800b2867d708bfe84f46e"/>
    <w:p>
      <w:pPr>
        <w:pStyle w:val="Heading3"/>
      </w:pPr>
      <w:r>
        <w:t xml:space="preserve">6. "The Impact of Technology on Legal Practice in Lagos"</w:t>
      </w:r>
    </w:p>
    <w:p>
      <w:pPr>
        <w:pStyle w:val="FirstParagraph"/>
      </w:pPr>
      <w:r>
        <w:t xml:space="preserve">Adeyemi, S. &amp; Okonkwo, C. (2021).</w:t>
      </w:r>
      <w:r>
        <w:t xml:space="preserve"> </w:t>
      </w:r>
      <w:r>
        <w:rPr>
          <w:iCs/>
          <w:i/>
        </w:rPr>
        <w:t xml:space="preserve">The Impact of Technology on Legal Practice in Lagos</w:t>
      </w:r>
      <w:r>
        <w:t xml:space="preserve">. Nigerian Journal of Legal Practice, 15(2), 112-130.</w:t>
      </w:r>
    </w:p>
    <w:p>
      <w:pPr>
        <w:pStyle w:val="BodyText"/>
      </w:pPr>
      <w:r>
        <w:t xml:space="preserve">This article explores how technological advancements are transforming the work of the</w:t>
      </w:r>
      <w:r>
        <w:t xml:space="preserve"> </w:t>
      </w:r>
      <w:r>
        <w:rPr>
          <w:bCs/>
          <w:b/>
        </w:rPr>
        <w:t xml:space="preserve">Lawyer</w:t>
      </w:r>
      <w:r>
        <w:t xml:space="preserve"> </w:t>
      </w:r>
      <w:r>
        <w:t xml:space="preserve">in</w:t>
      </w:r>
      <w:r>
        <w:t xml:space="preserve"> </w:t>
      </w:r>
      <w:r>
        <w:rPr>
          <w:bCs/>
          <w:b/>
        </w:rPr>
        <w:t xml:space="preserve">Nigeria Lagos</w:t>
      </w:r>
      <w:r>
        <w:t xml:space="preserve">. It covers the adoption of e-filing systems, virtual court hearings, and legal research databases. The authors argue that technology is enhancing efficiency and access to justice in Lagos, but also presents challenges related to data privacy and digital literacy. This source is essential for lawyers looking to modernize their practice and stay competitive in the Lagos legal market. It provides practical insights into the tools and platforms that are becoming standard in Lagos law firms.</w:t>
      </w:r>
    </w:p>
    <w:bookmarkEnd w:id="27"/>
    <w:bookmarkStart w:id="28" w:name="Xb812488c14b959cae471e7448edc83f092c304a"/>
    <w:p>
      <w:pPr>
        <w:pStyle w:val="Heading3"/>
      </w:pPr>
      <w:r>
        <w:t xml:space="preserve">7. "Access to Justice and the Role of the Legal Aid Council in Lagos"</w:t>
      </w:r>
    </w:p>
    <w:p>
      <w:pPr>
        <w:pStyle w:val="FirstParagraph"/>
      </w:pPr>
      <w:r>
        <w:t xml:space="preserve">Nigerian Legal Aid Council. (2020).</w:t>
      </w:r>
      <w:r>
        <w:t xml:space="preserve"> </w:t>
      </w:r>
      <w:r>
        <w:rPr>
          <w:iCs/>
          <w:i/>
        </w:rPr>
        <w:t xml:space="preserve">Annual Report: Access to Justice in Lagos State</w:t>
      </w:r>
      <w:r>
        <w:t xml:space="preserve">. Abuja: NLAC.</w:t>
      </w:r>
    </w:p>
    <w:p>
      <w:pPr>
        <w:pStyle w:val="BodyText"/>
      </w:pPr>
      <w:r>
        <w:t xml:space="preserve">This report highlights the efforts of the Nigerian Legal Aid Council to provide legal services to indigent persons in</w:t>
      </w:r>
      <w:r>
        <w:t xml:space="preserve"> </w:t>
      </w:r>
      <w:r>
        <w:rPr>
          <w:bCs/>
          <w:b/>
        </w:rPr>
        <w:t xml:space="preserve">Nigeria Lagos</w:t>
      </w:r>
      <w:r>
        <w:t xml:space="preserve">. It discusses the role of the</w:t>
      </w:r>
      <w:r>
        <w:t xml:space="preserve"> </w:t>
      </w:r>
      <w:r>
        <w:rPr>
          <w:bCs/>
          <w:b/>
        </w:rPr>
        <w:t xml:space="preserve">Lawyer</w:t>
      </w:r>
      <w:r>
        <w:t xml:space="preserve"> </w:t>
      </w:r>
      <w:r>
        <w:t xml:space="preserve">in pro bono work and the challenges of ensuring equal access to justice in a densely populated urban center. The document provides statistics on cases handled, the types of legal issues prevalent in Lagos, and the impact of legal aid on vulnerable populations. It is a valuable resource for lawyers interested in public interest law and for policymakers seeking to improve the legal aid framework in Lagos.</w:t>
      </w:r>
    </w:p>
    <w:bookmarkEnd w:id="28"/>
    <w:bookmarkStart w:id="29" w:name="Xea9192cb17f3bc4aeb09f5b30e5e2ab5f8e2cf8"/>
    <w:p>
      <w:pPr>
        <w:pStyle w:val="Heading3"/>
      </w:pPr>
      <w:r>
        <w:t xml:space="preserve">8. "Corporate Law Practice in Lagos: Trends and Challenges"</w:t>
      </w:r>
    </w:p>
    <w:p>
      <w:pPr>
        <w:pStyle w:val="FirstParagraph"/>
      </w:pPr>
      <w:r>
        <w:t xml:space="preserve">Bello, M. (2022).</w:t>
      </w:r>
      <w:r>
        <w:t xml:space="preserve"> </w:t>
      </w:r>
      <w:r>
        <w:rPr>
          <w:iCs/>
          <w:i/>
        </w:rPr>
        <w:t xml:space="preserve">Corporate Law Practice in Lagos: Trends and Challenges</w:t>
      </w:r>
      <w:r>
        <w:t xml:space="preserve">. Lagos Business Review, 10(1), 78-95.</w:t>
      </w:r>
    </w:p>
    <w:p>
      <w:pPr>
        <w:pStyle w:val="BodyText"/>
      </w:pPr>
      <w:r>
        <w:t xml:space="preserve">This article focuses on the corporate law sector, which is a major component of the legal practice in</w:t>
      </w:r>
      <w:r>
        <w:t xml:space="preserve"> </w:t>
      </w:r>
      <w:r>
        <w:rPr>
          <w:bCs/>
          <w:b/>
        </w:rPr>
        <w:t xml:space="preserve">Nigeria Lagos</w:t>
      </w:r>
      <w:r>
        <w:t xml:space="preserve">. Bello analyzes the regulatory environment for businesses, the role of the</w:t>
      </w:r>
      <w:r>
        <w:t xml:space="preserve"> </w:t>
      </w:r>
      <w:r>
        <w:rPr>
          <w:bCs/>
          <w:b/>
        </w:rPr>
        <w:t xml:space="preserve">Lawyer</w:t>
      </w:r>
      <w:r>
        <w:t xml:space="preserve"> </w:t>
      </w:r>
      <w:r>
        <w:t xml:space="preserve">in corporate governance, and the impact of recent legislative changes. The article discusses issues such as company registration, compliance with securities regulations, and dispute resolution in commercial matters. It is particularly relevant for lawyers specializing in corporate law and for businesses seeking legal advice in Lagos. The source provides a comprehensive overview of the current state of corporate legal practice in the city.</w:t>
      </w:r>
    </w:p>
    <w:bookmarkEnd w:id="29"/>
    <w:p>
      <w:pPr>
        <w:pStyle w:val="BodyText"/>
      </w:pPr>
      <w:r>
        <w:rPr>
          <w:iCs/>
          <w:i/>
        </w:rPr>
        <w:t xml:space="preserve">Note: This annotated bibliography is intended for informational purposes and does not constitute legal advice. Laws and regulations in Nigeria and Lagos State are subject to change. Practitioners should always verify the current status of legal provisions.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Lagos, Nigeria</dc:title>
  <dc:creator/>
  <dc:language>en</dc:language>
  <cp:keywords/>
  <dcterms:created xsi:type="dcterms:W3CDTF">2026-08-07T10:04:54Z</dcterms:created>
  <dcterms:modified xsi:type="dcterms:W3CDTF">2026-08-07T10:04:54Z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