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Saint</w:t>
      </w:r>
      <w:r>
        <w:t xml:space="preserve"> </w:t>
      </w:r>
      <w:r>
        <w:t xml:space="preserve">Petersburg,</w:t>
      </w:r>
      <w:r>
        <w:t xml:space="preserve"> </w:t>
      </w:r>
      <w:r>
        <w:t xml:space="preserve">Russia</w:t>
      </w:r>
    </w:p>
    <w:bookmarkStart w:id="25" w:name="Xaf1f7d985514b02c997ecf749b3a573a41320f7"/>
    <w:p>
      <w:pPr>
        <w:pStyle w:val="Heading1"/>
      </w:pPr>
      <w:r>
        <w:t xml:space="preserve">Annotated Bibliography: Legal Practice and the Lawyer in Saint Petersburg, Russia</w:t>
      </w:r>
    </w:p>
    <w:p>
      <w:pPr>
        <w:pStyle w:val="FirstParagraph"/>
      </w:pPr>
      <w:r>
        <w:t xml:space="preserve">This annotated bibliography provides a comprehensive overview of key resources regarding the legal profession in Saint Petersburg, Russia. It focuses on the role of the lawyer within the Russian judicial system, the specific regulatory environment of the North-West Federal District, and the practical challenges faced by legal practitioners in this historic and economically significant city. The selected sources cover statutory law, professional ethics, commercial litigation, and the intersection of local administration and legal practice.</w:t>
      </w:r>
    </w:p>
    <w:bookmarkStart w:id="20" w:name="X0df8b2bf3b398aecfb3d2f21d3cf779a5d40bff"/>
    <w:p>
      <w:pPr>
        <w:pStyle w:val="Heading2"/>
      </w:pPr>
      <w:r>
        <w:t xml:space="preserve">Statutory Framework and Professional Regulation</w:t>
      </w:r>
    </w:p>
    <w:p>
      <w:pPr>
        <w:numPr>
          <w:ilvl w:val="0"/>
          <w:numId w:val="1001"/>
        </w:numPr>
        <w:pStyle w:val="Compact"/>
      </w:pPr>
      <w:r>
        <w:t xml:space="preserve">Federal Law No. 63-FZ "On Advocacy and the Bar in the Russian Federation." Moscow: Official Internet Portal of Legal Information, 2002.</w:t>
      </w:r>
    </w:p>
    <w:p>
      <w:pPr>
        <w:numPr>
          <w:ilvl w:val="0"/>
          <w:numId w:val="1000"/>
        </w:numPr>
      </w:pPr>
      <w:r>
        <w:t xml:space="preserve">This federal statute serves as the foundational legal document governing the profession of the lawyer in Russia. It defines the status of advocates, establishes the requirements for qualification, and outlines the structure of the bar associations. For a lawyer practicing in Saint Petersburg, this law is critical as it mandates membership in the Saint Petersburg Bar Association to practice as an advocate. The text details the rights and duties of legal counsel, including attorney-client privilege, which is essential for maintaining professional integrity in the city's complex commercial and criminal courts.</w:t>
      </w:r>
    </w:p>
    <w:p>
      <w:pPr>
        <w:numPr>
          <w:ilvl w:val="0"/>
          <w:numId w:val="1001"/>
        </w:numPr>
        <w:pStyle w:val="Compact"/>
      </w:pPr>
      <w:r>
        <w:t xml:space="preserve">Code of Professional Ethics of the Lawyer of the Russian Federation. Approved by the VIII Congress of Lawyers of the Russian Federation. Moscow: Ministry of Justice of the Russian Federation, 2003.</w:t>
      </w:r>
    </w:p>
    <w:p>
      <w:pPr>
        <w:numPr>
          <w:ilvl w:val="0"/>
          <w:numId w:val="1000"/>
        </w:numPr>
      </w:pPr>
      <w:r>
        <w:t xml:space="preserve">This document codifies the ethical standards expected of all lawyers in Russia, including those operating in Saint Petersburg. It addresses conflicts of interest, confidentiality, and professional conduct before the courts. In the context of Saint Petersburg's vibrant business environment, this code is frequently referenced in disciplinary proceedings by the local Bar Association. It provides a necessary framework for lawyers navigating the delicate balance between aggressive client representation and adherence to judicial decorum in the city's regional courts.</w:t>
      </w:r>
    </w:p>
    <w:bookmarkEnd w:id="20"/>
    <w:bookmarkStart w:id="21" w:name="X45a8106347390ad218f52524dfa147a26626278"/>
    <w:p>
      <w:pPr>
        <w:pStyle w:val="Heading2"/>
      </w:pPr>
      <w:r>
        <w:t xml:space="preserve">Commercial Law and Economic Litigation in Saint Petersburg</w:t>
      </w:r>
    </w:p>
    <w:p>
      <w:pPr>
        <w:numPr>
          <w:ilvl w:val="0"/>
          <w:numId w:val="1002"/>
        </w:numPr>
        <w:pStyle w:val="Compact"/>
      </w:pPr>
      <w:r>
        <w:t xml:space="preserve">Ivanova, Elena. "Commercial Dispute Resolution in the North-West Federal District: Trends and Practices." Journal of Russian Law, vol. 15, no. 3, 2021, pp. 45-62.</w:t>
      </w:r>
    </w:p>
    <w:p>
      <w:pPr>
        <w:numPr>
          <w:ilvl w:val="0"/>
          <w:numId w:val="1000"/>
        </w:numPr>
      </w:pPr>
      <w:r>
        <w:t xml:space="preserve">This academic article analyzes the specific trends in commercial litigation within the North-West Federal District, with a significant focus on Saint Petersburg. The author examines the workload of the Arbitrazh (Commercial) Court of Saint Petersburg and the Ninth Arbitrazh Court of Appeal. The study highlights how lawyers in the city must adapt to local judicial interpretations of contract law and bankruptcy regulations. It is a valuable resource for understanding the procedural nuances that a lawyer must master to effectively represent corporate clients in Saint Petersburg's economic disputes.</w:t>
      </w:r>
    </w:p>
    <w:p>
      <w:pPr>
        <w:numPr>
          <w:ilvl w:val="0"/>
          <w:numId w:val="1002"/>
        </w:numPr>
        <w:pStyle w:val="Compact"/>
      </w:pPr>
      <w:r>
        <w:t xml:space="preserve">Petrov, Alexander, and Smirnov, Dmitry. "Real Estate Law in Saint Petersburg: Regulatory Challenges for Legal Counsel." Urban Law Review of Russia, vol. 8, no. 2, 2022, pp. 112-130.</w:t>
      </w:r>
    </w:p>
    <w:p>
      <w:pPr>
        <w:numPr>
          <w:ilvl w:val="0"/>
          <w:numId w:val="1000"/>
        </w:numPr>
      </w:pPr>
      <w:r>
        <w:t xml:space="preserve">Given Saint Petersburg's status as a major real estate market, this article is essential for lawyers specializing in property law. The authors discuss the complexities of zoning laws, historical preservation regulations, and land use rights specific to the city. The text provides case studies of recent litigation involving developers and municipal authorities. It offers practical insights for lawyers advising clients on property acquisition and development in a city where historical heritage laws often intersect with modern commercial interests.</w:t>
      </w:r>
    </w:p>
    <w:bookmarkEnd w:id="21"/>
    <w:bookmarkStart w:id="22" w:name="local-administration-and-municipal-law"/>
    <w:p>
      <w:pPr>
        <w:pStyle w:val="Heading2"/>
      </w:pPr>
      <w:r>
        <w:t xml:space="preserve">Local Administration and Municipal Law</w:t>
      </w:r>
    </w:p>
    <w:p>
      <w:pPr>
        <w:numPr>
          <w:ilvl w:val="0"/>
          <w:numId w:val="1003"/>
        </w:numPr>
        <w:pStyle w:val="Compact"/>
      </w:pPr>
      <w:r>
        <w:t xml:space="preserve">Charter of Saint Petersburg. Approved by the Legislative Assembly of Saint Petersburg. Saint Petersburg: Official Publication, 2020.</w:t>
      </w:r>
    </w:p>
    <w:p>
      <w:pPr>
        <w:numPr>
          <w:ilvl w:val="0"/>
          <w:numId w:val="1000"/>
        </w:numPr>
      </w:pPr>
      <w:r>
        <w:t xml:space="preserve">The Charter of Saint Petersburg is the primary constitutional document of the city, defining the powers of the Governor, the Legislative Assembly, and the local administration. For a lawyer practicing in the city, understanding this document is crucial for administrative law cases. It outlines the procedures for public procurement, urban planning decisions, and local taxation. Legal practitioners frequently cite the Charter when challenging administrative actions or advising clients on compliance with municipal regulations in Saint Petersburg.</w:t>
      </w:r>
    </w:p>
    <w:p>
      <w:pPr>
        <w:numPr>
          <w:ilvl w:val="0"/>
          <w:numId w:val="1003"/>
        </w:numPr>
        <w:pStyle w:val="Compact"/>
      </w:pPr>
      <w:r>
        <w:t xml:space="preserve">Sokolova, Maria. "Administrative Justice in Saint Petersburg: The Role of the Lawyer in Challenging Local Authority Decisions." Public Administration and Law, vol. 12, no. 4, 2023, pp. 78-95.</w:t>
      </w:r>
    </w:p>
    <w:p>
      <w:pPr>
        <w:numPr>
          <w:ilvl w:val="0"/>
          <w:numId w:val="1000"/>
        </w:numPr>
      </w:pPr>
      <w:r>
        <w:t xml:space="preserve">This paper explores the effectiveness of administrative courts in Saint Petersburg in reviewing decisions made by local government bodies. The author evaluates the strategies employed by lawyers to protect the rights of citizens and businesses against arbitrary administrative actions. The study provides a critical analysis of the judicial climate in the city and offers recommendations for legal practitioners on how to navigate the administrative justice system. It is particularly relevant for lawyers dealing with licensing issues, urban planning disputes, and public service complaints in Saint Petersburg.</w:t>
      </w:r>
    </w:p>
    <w:bookmarkEnd w:id="22"/>
    <w:bookmarkStart w:id="23" w:name="X58cd2eb8a573a1738ea90b6d56a6c7d24f1f7a3"/>
    <w:p>
      <w:pPr>
        <w:pStyle w:val="Heading2"/>
      </w:pPr>
      <w:r>
        <w:t xml:space="preserve">International Law and Cross-Border Practice</w:t>
      </w:r>
    </w:p>
    <w:p>
      <w:pPr>
        <w:numPr>
          <w:ilvl w:val="0"/>
          <w:numId w:val="1004"/>
        </w:numPr>
        <w:pStyle w:val="Compact"/>
      </w:pPr>
      <w:r>
        <w:t xml:space="preserve">Volkov, Sergei. "International Commercial Arbitration in Saint Petersburg: A Gateway for Foreign Investment." Russian Journal of International Law, vol. 20, no. 1, 2022, pp. 33-50.</w:t>
      </w:r>
    </w:p>
    <w:p>
      <w:pPr>
        <w:numPr>
          <w:ilvl w:val="0"/>
          <w:numId w:val="1000"/>
        </w:numPr>
      </w:pPr>
      <w:r>
        <w:t xml:space="preserve">Saint Petersburg has historically been a hub for international trade and investment. This article discusses the role of the International Commercial Arbitration Court at the Chamber of Commerce and Industry of Saint Petersburg. It examines how lawyers in the city facilitate cross-border dispute resolution and the enforcement of foreign arbitral awards under Russian law. The text is vital for lawyers handling international contracts and foreign investment projects, highlighting the city's unique position as a bridge between Russian and European legal traditions.</w:t>
      </w:r>
    </w:p>
    <w:p>
      <w:pPr>
        <w:numPr>
          <w:ilvl w:val="0"/>
          <w:numId w:val="1004"/>
        </w:numPr>
        <w:pStyle w:val="Compact"/>
      </w:pPr>
      <w:r>
        <w:t xml:space="preserve">Kuznetsova, Anna. "Sanctions and Legal Practice in Russia: Implications for Lawyers in Major Cities." European Law Journal, vol. 28, no. 5, 2023, pp. 201-220.</w:t>
      </w:r>
    </w:p>
    <w:p>
      <w:pPr>
        <w:numPr>
          <w:ilvl w:val="0"/>
          <w:numId w:val="1000"/>
        </w:numPr>
      </w:pPr>
      <w:r>
        <w:t xml:space="preserve">This recent publication addresses the impact of international sanctions on the legal profession in Russia, with specific references to major economic centers like Saint Petersburg. The author analyzes how lawyers must adapt their practice to comply with evolving regulatory restrictions while protecting client interests. The article discusses the challenges of cross-border transactions, asset protection, and compliance with both Russian and foreign laws. It is a critical resource for lawyers in Saint Petersburg navigating the current geopolitical and economic landscape.</w:t>
      </w:r>
    </w:p>
    <w:bookmarkEnd w:id="23"/>
    <w:bookmarkStart w:id="24" w:name="conclusion"/>
    <w:p>
      <w:pPr>
        <w:pStyle w:val="Heading2"/>
      </w:pPr>
      <w:r>
        <w:t xml:space="preserve">Conclusion</w:t>
      </w:r>
    </w:p>
    <w:p>
      <w:pPr>
        <w:pStyle w:val="FirstParagraph"/>
      </w:pPr>
      <w:r>
        <w:t xml:space="preserve">The selected bibliography underscores the multifaceted nature of legal practice in Saint Petersburg, Russia. From the foundational federal laws governing the profession to the specific municipal regulations and international arbitration frameworks, a lawyer in this city must possess a deep understanding of both national and local legal contexts. These resources provide a solid foundation for anyone seeking to understand or engage in legal practice within this dynamic and historically significant Russian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Saint Petersburg, Russia</dc:title>
  <dc:creator/>
  <dc:language>en</dc:language>
  <cp:keywords/>
  <dcterms:created xsi:type="dcterms:W3CDTF">2026-08-07T06:35:01Z</dcterms:created>
  <dcterms:modified xsi:type="dcterms:W3CDTF">2026-08-07T06:35:01Z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