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d3a74579cfc281e15827d733a1fe428b4b0e39f"/>
    <w:p>
      <w:pPr>
        <w:pStyle w:val="Heading1"/>
      </w:pPr>
      <w:r>
        <w:t xml:space="preserve">Annotated Bibliography: The Legal Profession in Cape Town, South Africa</w:t>
      </w:r>
    </w:p>
    <w:p>
      <w:pPr>
        <w:pStyle w:val="FirstParagraph"/>
      </w:pPr>
      <w:r>
        <w:t xml:space="preserve">This annotated bibliography provides a curated selection of resources regarding the legal profession within the specific context of Cape Town, South Africa. The legal landscape in this region is unique, characterized by the convergence of Roman-Dutch common law, statutory law, and the transformative mandates of the Constitution of the Republic of South Africa, 1996. The following entries examine the regulatory frameworks governing lawyers, the socio-economic challenges of legal practice in the Western Cape, and the evolving role of the attorney and advocate in Cape Town's judicial system.</w:t>
      </w:r>
    </w:p>
    <w:bookmarkStart w:id="20" w:name="X207a770c27cec752e70c8c680fee671942e0059"/>
    <w:p>
      <w:pPr>
        <w:pStyle w:val="Heading2"/>
      </w:pPr>
      <w:r>
        <w:t xml:space="preserve">Regulatory Frameworks and Professional Conduct</w:t>
      </w:r>
    </w:p>
    <w:p>
      <w:pPr>
        <w:pStyle w:val="FirstParagraph"/>
      </w:pPr>
      <w:r>
        <w:t xml:space="preserve">Attorneys Act 53 of 1979 (as amended by the Legal Practice Act 28 of 2014). Pretoria: Government Printer.</w:t>
      </w:r>
    </w:p>
    <w:p>
      <w:pPr>
        <w:pStyle w:val="BodyText"/>
      </w:pPr>
      <w:r>
        <w:t xml:space="preserve">This primary legislative source is fundamental to understanding the practice of law in South Africa. While the Attorneys Act of 1979 historically governed the profession, the Legal Practice Act of 2014 represents a paradigm shift intended to modernize the legal sector. For a lawyer operating in Cape Town, this legislation is critical as it establishes the Legal Practice Council (LPC), which replaced the Law Society of South Africa as the primary regulatory body. The Act details the requirements for admission, the rules of professional conduct, and the financial management of law firms. It is essential reading for any legal practitioner in the Western Cape to ensure compliance with national standards while navigating local implementation.</w:t>
      </w:r>
    </w:p>
    <w:p>
      <w:pPr>
        <w:pStyle w:val="BodyText"/>
      </w:pPr>
      <w:r>
        <w:t xml:space="preserve">Law Society of the Western Cape. (2023).</w:t>
      </w:r>
      <w:r>
        <w:t xml:space="preserve"> </w:t>
      </w:r>
      <w:r>
        <w:rPr>
          <w:iCs/>
          <w:i/>
        </w:rPr>
        <w:t xml:space="preserve">Annual Report 2022/2023</w:t>
      </w:r>
      <w:r>
        <w:t xml:space="preserve">. Cape Town: Law Society of the Western Cape.</w:t>
      </w:r>
    </w:p>
    <w:p>
      <w:pPr>
        <w:pStyle w:val="BodyText"/>
      </w:pPr>
      <w:r>
        <w:t xml:space="preserve">This report offers a localized perspective on the legal profession in the Western Cape province. Unlike national statutes, this document provides empirical data regarding the demographics of lawyers in Cape Town, the distribution of legal aid, and the specific challenges faced by practitioners in the region. It highlights the disparity between commercial law firms in the City Bowl and community legal centers in the Cape Flats. For researchers and practitioners, this source is invaluable for understanding the practical realities of legal practice in Cape Town, including issues of access to justice and the economic viability of small law firms in the region.</w:t>
      </w:r>
    </w:p>
    <w:bookmarkEnd w:id="20"/>
    <w:bookmarkStart w:id="21" w:name="constitutional-law-and-access-to-justice"/>
    <w:p>
      <w:pPr>
        <w:pStyle w:val="Heading2"/>
      </w:pPr>
      <w:r>
        <w:t xml:space="preserve">Constitutional Law and Access to Justice</w:t>
      </w:r>
    </w:p>
    <w:p>
      <w:pPr>
        <w:pStyle w:val="FirstParagraph"/>
      </w:pPr>
      <w:r>
        <w:t xml:space="preserve">Currie, I., &amp; De Waal, J. (2020).</w:t>
      </w:r>
      <w:r>
        <w:t xml:space="preserve"> </w:t>
      </w:r>
      <w:r>
        <w:rPr>
          <w:iCs/>
          <w:i/>
        </w:rPr>
        <w:t xml:space="preserve">The Bill of Rights Handbook</w:t>
      </w:r>
      <w:r>
        <w:t xml:space="preserve"> </w:t>
      </w:r>
      <w:r>
        <w:t xml:space="preserve">(6th ed.). Cape Town: Juta and Company Ltd.</w:t>
      </w:r>
    </w:p>
    <w:p>
      <w:pPr>
        <w:pStyle w:val="BodyText"/>
      </w:pPr>
      <w:r>
        <w:t xml:space="preserve">Widely regarded as the definitive text on South African constitutional law, this handbook is indispensable for any lawyer practicing in Cape Town. Given that the Supreme Court of Appeal and the Constitutional Court frequently sit in Cape Town, practitioners in this city are often at the forefront of constitutional litigation. This text provides a detailed analysis of the Bill of Rights, which serves as the bedrock of the South African legal system. It is particularly relevant for lawyers in Cape Town dealing with socio-economic rights, housing disputes, and administrative law, which are prevalent issues in the Western Cape's urban environment.</w:t>
      </w:r>
    </w:p>
    <w:p>
      <w:pPr>
        <w:pStyle w:val="BodyText"/>
      </w:pPr>
      <w:r>
        <w:t xml:space="preserve">South African Legal Aid Board. (2022).</w:t>
      </w:r>
      <w:r>
        <w:t xml:space="preserve"> </w:t>
      </w:r>
      <w:r>
        <w:rPr>
          <w:iCs/>
          <w:i/>
        </w:rPr>
        <w:t xml:space="preserve">Strategic Plan 2022–2027: Expanding Access to Justice in the Western Cape</w:t>
      </w:r>
      <w:r>
        <w:t xml:space="preserve">. Cape Town: SALAB.</w:t>
      </w:r>
    </w:p>
    <w:p>
      <w:pPr>
        <w:pStyle w:val="BodyText"/>
      </w:pPr>
      <w:r>
        <w:t xml:space="preserve">This strategic document outlines the operational goals of the South African Legal Aid Board (SALAB) specifically within the Western Cape jurisdiction. It addresses the critical issue of access to justice for indigent citizens in Cape Town. The document details the funding models for legal representation in criminal and civil matters and highlights the partnership between SALAB and local law firms. For a lawyer in Cape Town, this resource is crucial for understanding the mechanisms of legal aid, the criteria for client eligibility, and the ethical obligations associated with providing pro bono services in a region marked by significant economic inequality.</w:t>
      </w:r>
    </w:p>
    <w:bookmarkEnd w:id="21"/>
    <w:bookmarkStart w:id="22" w:name="legal-history-and-socio-legal-context"/>
    <w:p>
      <w:pPr>
        <w:pStyle w:val="Heading2"/>
      </w:pPr>
      <w:r>
        <w:t xml:space="preserve">Legal History and Socio-Legal Context</w:t>
      </w:r>
    </w:p>
    <w:p>
      <w:pPr>
        <w:pStyle w:val="FirstParagraph"/>
      </w:pPr>
      <w:r>
        <w:t xml:space="preserve">Dubow, S. (2014).</w:t>
      </w:r>
      <w:r>
        <w:t xml:space="preserve"> </w:t>
      </w:r>
      <w:r>
        <w:rPr>
          <w:iCs/>
          <w:i/>
        </w:rPr>
        <w:t xml:space="preserve">A Commonwealth of Knowledge: Science, Sensibility, and White South Africa, 1820–2000</w:t>
      </w:r>
      <w:r>
        <w:t xml:space="preserve">. Oxford: Oxford University Press.</w:t>
      </w:r>
    </w:p>
    <w:p>
      <w:pPr>
        <w:pStyle w:val="BodyText"/>
      </w:pPr>
      <w:r>
        <w:t xml:space="preserve">While not a legal textbook per se, this historical analysis provides essential context for the development of the legal profession in Cape Town. It explores how the colonial and apartheid legal systems were constructed to maintain racial hierarchies. Understanding this history is vital for contemporary lawyers in Cape Town, as it informs current debates regarding transformation within the legal profession. The text helps explain the systemic barriers that have historically prevented Black South Africans from entering the legal profession in the Western Cape, providing a backdrop for current affirmative action policies and diversity initiatives within Cape Town law firms.</w:t>
      </w:r>
    </w:p>
    <w:p>
      <w:pPr>
        <w:pStyle w:val="BodyText"/>
      </w:pPr>
      <w:r>
        <w:t xml:space="preserve">Van der Walt, A. (2018). "The Role of the Advocate in the Modern South African Courtroom."</w:t>
      </w:r>
      <w:r>
        <w:t xml:space="preserve"> </w:t>
      </w:r>
      <w:r>
        <w:rPr>
          <w:iCs/>
          <w:i/>
        </w:rPr>
        <w:t xml:space="preserve">South African Journal on Human Rights</w:t>
      </w:r>
      <w:r>
        <w:t xml:space="preserve">, 34(2), 112–135.</w:t>
      </w:r>
    </w:p>
    <w:p>
      <w:pPr>
        <w:pStyle w:val="BodyText"/>
      </w:pPr>
      <w:r>
        <w:t xml:space="preserve">This academic article examines the distinct role of the advocate within the South African dual legal system, which is particularly prominent in Cape Town due to the presence of the High Court and the Supreme Court of Appeal. The author discusses the ethical duties of advocates, the dynamics of the Bar Council of the Western Cape, and the changing nature of advocacy in a post-apartheid democracy. It is a key resource for understanding the procedural nuances of litigation in Cape Town's higher courts and the professional relationship between attorneys and advocates in the region.</w:t>
      </w:r>
    </w:p>
    <w:bookmarkEnd w:id="22"/>
    <w:bookmarkStart w:id="23" w:name="commercial-law-and-corporate-practice"/>
    <w:p>
      <w:pPr>
        <w:pStyle w:val="Heading2"/>
      </w:pPr>
      <w:r>
        <w:t xml:space="preserve">Commercial Law and Corporate Practice</w:t>
      </w:r>
    </w:p>
    <w:p>
      <w:pPr>
        <w:pStyle w:val="FirstParagraph"/>
      </w:pPr>
      <w:r>
        <w:t xml:space="preserve">Cloete, I., et al. (2021).</w:t>
      </w:r>
      <w:r>
        <w:t xml:space="preserve"> </w:t>
      </w:r>
      <w:r>
        <w:rPr>
          <w:iCs/>
          <w:i/>
        </w:rPr>
        <w:t xml:space="preserve">Company Law in South Africa</w:t>
      </w:r>
      <w:r>
        <w:t xml:space="preserve"> </w:t>
      </w:r>
      <w:r>
        <w:t xml:space="preserve">(5th ed.). Cape Town: Juta and Company Ltd.</w:t>
      </w:r>
    </w:p>
    <w:p>
      <w:pPr>
        <w:pStyle w:val="BodyText"/>
      </w:pPr>
      <w:r>
        <w:t xml:space="preserve">As Cape Town serves as a major financial hub for South Africa, commercial law is a dominant sector for many local lawyers. This textbook provides a comprehensive guide to the Companies Act 71 of 2008, which governs corporate entities in the country. It is essential for lawyers in Cape Town advising businesses on corporate governance, mergers and acquisitions, and insolvency. The text reflects the sophisticated commercial legal environment of the Western Cape and is a standard reference for practitioners dealing with the complex regulatory requirements of South African corporate law.</w:t>
      </w:r>
    </w:p>
    <w:p>
      <w:pPr>
        <w:pStyle w:val="BodyText"/>
      </w:pPr>
      <w:r>
        <w:t xml:space="preserve">Western Cape High Court. (2023).</w:t>
      </w:r>
      <w:r>
        <w:t xml:space="preserve"> </w:t>
      </w:r>
      <w:r>
        <w:rPr>
          <w:iCs/>
          <w:i/>
        </w:rPr>
        <w:t xml:space="preserve">Practice Directions and Rules of Court</w:t>
      </w:r>
      <w:r>
        <w:t xml:space="preserve">. Cape Town: Office of the Chief Justice.</w:t>
      </w:r>
    </w:p>
    <w:p>
      <w:pPr>
        <w:pStyle w:val="BodyText"/>
      </w:pPr>
      <w:r>
        <w:t xml:space="preserve">This official compilation of rules is the procedural bible for any lawyer litigating in the Cape Town Division of the High Court. It outlines the specific requirements for filing documents, court appearances, and case management within the jurisdiction. Given the high volume of litigation in Cape Town, adherence to these rules is mandatory. This resource is practical and technical, providing the necessary framework for the day-to-day operations of a lawyer in the city, ensuring that procedural compliance is maintained in all legal proceedings.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Cape Town, South Africa</dc:title>
  <dc:creator/>
  <dc:language>en</dc:language>
  <cp:keywords/>
  <dcterms:created xsi:type="dcterms:W3CDTF">2026-08-07T12:32:54Z</dcterms:created>
  <dcterms:modified xsi:type="dcterms:W3CDTF">2026-08-07T12:32:54Z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