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Practice</w:t>
      </w:r>
      <w:r>
        <w:t xml:space="preserve"> </w:t>
      </w:r>
      <w:r>
        <w:t xml:space="preserve">and</w:t>
      </w:r>
      <w:r>
        <w:t xml:space="preserve"> </w:t>
      </w:r>
      <w:r>
        <w:t xml:space="preserve">the</w:t>
      </w:r>
      <w:r>
        <w:t xml:space="preserve"> </w:t>
      </w:r>
      <w:r>
        <w:t xml:space="preserve">Lawyer</w:t>
      </w:r>
      <w:r>
        <w:t xml:space="preserve"> </w:t>
      </w:r>
      <w:r>
        <w:t xml:space="preserve">in</w:t>
      </w:r>
      <w:r>
        <w:t xml:space="preserve"> </w:t>
      </w:r>
      <w:r>
        <w:t xml:space="preserve">Sudan</w:t>
      </w:r>
      <w:r>
        <w:t xml:space="preserve"> </w:t>
      </w:r>
      <w:r>
        <w:t xml:space="preserve">Khartoum</w:t>
      </w:r>
    </w:p>
    <w:bookmarkStart w:id="20" w:name="annotated-bibliography"/>
    <w:p>
      <w:pPr>
        <w:pStyle w:val="Heading1"/>
      </w:pPr>
      <w:r>
        <w:t xml:space="preserve">Annotated Bibliography</w:t>
      </w:r>
    </w:p>
    <w:p>
      <w:pPr>
        <w:pStyle w:val="FirstParagraph"/>
      </w:pPr>
      <w:r>
        <w:t xml:space="preserve">Legal Frameworks, Professional Ethics, and the Role of the Lawyer in Sudan Khartoum</w:t>
      </w:r>
    </w:p>
    <w:bookmarkEnd w:id="20"/>
    <w:p>
      <w:pPr>
        <w:pStyle w:val="BodyText"/>
      </w:pPr>
      <w:r>
        <w:t xml:space="preserve">The following annotated bibliography provides a curated selection of legal texts, historical analyses, and professional guidelines relevant to the practice of law in Sudan, with a specific focus on the capital city, Khartoum. As the seat of the Supreme Court and the Sudanese Bar Association, Khartoum serves as the epicenter of legal activity in the nation. This collection addresses the complex intersection of civil law, customary law, and Islamic jurisprudence that defines the work of a lawyer in this jurisdiction. These resources are essential for understanding the regulatory environment, the ethical obligations of legal practitioners, and the historical evolution of the judiciary in Sudan.</w:t>
      </w:r>
    </w:p>
    <w:p>
      <w:pPr>
        <w:pStyle w:val="BodyText"/>
      </w:pPr>
      <w:r>
        <w:t xml:space="preserve"> </w:t>
      </w:r>
      <w:r>
        <w:t xml:space="preserve">Al-Sadiq, M. (2018).</w:t>
      </w:r>
      <w:r>
        <w:t xml:space="preserve"> </w:t>
      </w:r>
      <w:r>
        <w:rPr>
          <w:iCs/>
          <w:i/>
        </w:rPr>
        <w:t xml:space="preserve">The Sudanese Legal System: A Historical and Contemporary Analysis</w:t>
      </w:r>
      <w:r>
        <w:t xml:space="preserve">. Khartoum: University of Khartoum Press.</w:t>
      </w:r>
      <w:r>
        <w:t xml:space="preserve"> </w:t>
      </w:r>
    </w:p>
    <w:p>
      <w:pPr>
        <w:pStyle w:val="BodyText"/>
      </w:pPr>
      <w:r>
        <w:t xml:space="preserve">This seminal text offers a comprehensive overview of the legal architecture governing Sudan. For a lawyer practicing in Khartoum, this book is indispensable for understanding the tripartite nature of the legal system: English common law, Islamic Sharia, and customary law. Al-Sadiq details how these systems interact within the courts of Khartoum, providing critical context for litigation strategies. The author specifically examines the role of the lawyer in navigating these conflicting legal traditions, offering practical insights into how legal professionals must adapt their arguments depending on the specific court hierarchy in the capital.</w:t>
      </w:r>
    </w:p>
    <w:p>
      <w:pPr>
        <w:pStyle w:val="BodyText"/>
      </w:pPr>
      <w:r>
        <w:t xml:space="preserve"> </w:t>
      </w:r>
      <w:r>
        <w:t xml:space="preserve">Sudanese Bar Association. (2020).</w:t>
      </w:r>
      <w:r>
        <w:t xml:space="preserve"> </w:t>
      </w:r>
      <w:r>
        <w:rPr>
          <w:iCs/>
          <w:i/>
        </w:rPr>
        <w:t xml:space="preserve">Code of Professional Conduct for Advocates in Sudan</w:t>
      </w:r>
      <w:r>
        <w:t xml:space="preserve">. Khartoum: SBA Publications.</w:t>
      </w:r>
      <w:r>
        <w:t xml:space="preserve"> </w:t>
      </w:r>
    </w:p>
    <w:p>
      <w:pPr>
        <w:pStyle w:val="BodyText"/>
      </w:pPr>
      <w:r>
        <w:t xml:space="preserve">Published by the governing body of the legal profession, this document outlines the ethical standards and professional responsibilities required of every lawyer in Sudan. It is the primary regulatory text for advocates practicing in Khartoum. The code addresses client confidentiality, conflicts of interest, and the duty to the court. For any legal practitioner, adherence to these guidelines is mandatory to maintain licensure. The text also reflects the specific cultural and professional expectations within the Khartoum legal community, making it a vital resource for both local and international lawyers seeking to practice in the region.</w:t>
      </w:r>
    </w:p>
    <w:p>
      <w:pPr>
        <w:pStyle w:val="BodyText"/>
      </w:pPr>
      <w:r>
        <w:t xml:space="preserve"> </w:t>
      </w:r>
      <w:r>
        <w:t xml:space="preserve">Ibrahim, A. (2015).</w:t>
      </w:r>
      <w:r>
        <w:t xml:space="preserve"> </w:t>
      </w:r>
      <w:r>
        <w:rPr>
          <w:iCs/>
          <w:i/>
        </w:rPr>
        <w:t xml:space="preserve">Constitutional Law and Human Rights in Sudan</w:t>
      </w:r>
      <w:r>
        <w:t xml:space="preserve">. London: Zed Books.</w:t>
      </w:r>
      <w:r>
        <w:t xml:space="preserve"> </w:t>
      </w:r>
    </w:p>
    <w:p>
      <w:pPr>
        <w:pStyle w:val="BodyText"/>
      </w:pPr>
      <w:r>
        <w:t xml:space="preserve">This work provides a critical analysis of constitutional developments in Sudan, focusing heavily on the periods of transition and the role of the judiciary in Khartoum. Ibrahim explores the challenges lawyers face when defending human rights cases within the Sudanese legal framework. The book is particularly relevant for lawyers in Khartoum who engage in public interest litigation or constitutional challenges. It details the historical precedents set by the Supreme Court in the capital and offers a roadmap for understanding the limitations and possibilities of legal advocacy in a politically volatile environment.</w:t>
      </w:r>
    </w:p>
    <w:p>
      <w:pPr>
        <w:pStyle w:val="BodyText"/>
      </w:pPr>
      <w:r>
        <w:t xml:space="preserve"> </w:t>
      </w:r>
      <w:r>
        <w:t xml:space="preserve">Ministry of Justice, Republic of Sudan. (2019).</w:t>
      </w:r>
      <w:r>
        <w:t xml:space="preserve"> </w:t>
      </w:r>
      <w:r>
        <w:rPr>
          <w:iCs/>
          <w:i/>
        </w:rPr>
        <w:t xml:space="preserve">The Civil Procedure Act and Commercial Courts Regulations</w:t>
      </w:r>
      <w:r>
        <w:t xml:space="preserve">. Khartoum: Government Printing Press.</w:t>
      </w:r>
      <w:r>
        <w:t xml:space="preserve"> </w:t>
      </w:r>
    </w:p>
    <w:p>
      <w:pPr>
        <w:pStyle w:val="BodyText"/>
      </w:pPr>
      <w:r>
        <w:t xml:space="preserve">This official compilation of statutes is the daily operational manual for the litigation lawyer in Khartoum. It contains the procedural rules governing civil and commercial disputes, which are predominantly handled in the courts of the capital. The text outlines the filing requirements, evidence standards, and appellate processes specific to Sudanese law. For a lawyer handling commercial transactions or civil litigation in Khartoum, a thorough knowledge of these regulations is essential to ensure procedural compliance and to effectively represent clients before the commercial courts located in the city.</w:t>
      </w:r>
    </w:p>
    <w:p>
      <w:pPr>
        <w:pStyle w:val="BodyText"/>
      </w:pPr>
      <w:r>
        <w:t xml:space="preserve"> </w:t>
      </w:r>
      <w:r>
        <w:t xml:space="preserve">El-Tom, S. (2017).</w:t>
      </w:r>
      <w:r>
        <w:t xml:space="preserve"> </w:t>
      </w:r>
      <w:r>
        <w:rPr>
          <w:iCs/>
          <w:i/>
        </w:rPr>
        <w:t xml:space="preserve">Sharia and the Modern Lawyer: Practice in Sudan</w:t>
      </w:r>
      <w:r>
        <w:t xml:space="preserve">. Cairo: Arab Legal Studies Journal.</w:t>
      </w:r>
      <w:r>
        <w:t xml:space="preserve"> </w:t>
      </w:r>
    </w:p>
    <w:p>
      <w:pPr>
        <w:pStyle w:val="BodyText"/>
      </w:pPr>
      <w:r>
        <w:t xml:space="preserve">This journal article delves into the practical application of Islamic law in modern Sudanese courts. Given that Sharia is a primary source of legislation in Sudan, a lawyer in Khartoum must possess a working knowledge of its principles, particularly in family law and inheritance matters. El-Tom discusses how contemporary legal education in Khartoum prepares advocates for this dual requirement of secular and religious legal knowledge. The article is highly recommended for understanding the nuances of drafting contracts and legal opinions that are compliant with both statutory law and Sharia principles.</w:t>
      </w:r>
    </w:p>
    <w:p>
      <w:pPr>
        <w:pStyle w:val="BodyText"/>
      </w:pPr>
      <w:r>
        <w:t xml:space="preserve"> </w:t>
      </w:r>
      <w:r>
        <w:t xml:space="preserve">Human Rights Watch. (2021).</w:t>
      </w:r>
      <w:r>
        <w:t xml:space="preserve"> </w:t>
      </w:r>
      <w:r>
        <w:rPr>
          <w:iCs/>
          <w:i/>
        </w:rPr>
        <w:t xml:space="preserve">Justice Denied: The State of the Judiciary in Sudan</w:t>
      </w:r>
      <w:r>
        <w:t xml:space="preserve">. New York: HRW Publications.</w:t>
      </w:r>
      <w:r>
        <w:t xml:space="preserve"> </w:t>
      </w:r>
    </w:p>
    <w:p>
      <w:pPr>
        <w:pStyle w:val="BodyText"/>
      </w:pPr>
      <w:r>
        <w:t xml:space="preserve">While an external report, this document provides a crucial perspective on the challenges facing the legal profession in Sudan. It highlights issues regarding judicial independence, political interference, and the safety of lawyers practicing in Khartoum. For a lawyer operating in the capital, this report serves as a reality check regarding the risks associated with high-profile cases. It documents specific instances where legal practitioners have faced harassment, offering a cautionary context for those entering the profession in Sudan. It is essential reading for understanding the socio-political environment in which the Khartoum lawyer operates.</w:t>
      </w:r>
    </w:p>
    <w:p>
      <w:pPr>
        <w:pStyle w:val="BodyText"/>
      </w:pPr>
      <w:r>
        <w:t xml:space="preserve"> </w:t>
      </w:r>
      <w:r>
        <w:t xml:space="preserve">Omer, K. (2016).</w:t>
      </w:r>
      <w:r>
        <w:t xml:space="preserve"> </w:t>
      </w:r>
      <w:r>
        <w:rPr>
          <w:iCs/>
          <w:i/>
        </w:rPr>
        <w:t xml:space="preserve">Land Law and Property Rights in Khartoum</w:t>
      </w:r>
      <w:r>
        <w:t xml:space="preserve">. Khartoum: Sudanese Journal of Legal Studies.</w:t>
      </w:r>
      <w:r>
        <w:t xml:space="preserve"> </w:t>
      </w:r>
    </w:p>
    <w:p>
      <w:pPr>
        <w:pStyle w:val="BodyText"/>
      </w:pPr>
      <w:r>
        <w:t xml:space="preserve">Real estate and land disputes are a significant portion of legal practice in Khartoum due to rapid urbanization. This article focuses specifically on the legal frameworks governing property rights in the capital city. Omer analyzes the complexities of land tenure, registration processes, and the role of the lawyer in resolving boundary and ownership disputes. The text is particularly useful for lawyers specializing in property law, as it details the specific local regulations and customary practices that influence land adjudication in Khartoum, distinguishing it from other regions of Sudan.</w:t>
      </w:r>
    </w:p>
    <w:p>
      <w:pPr>
        <w:pStyle w:val="BodyText"/>
      </w:pPr>
      <w:r>
        <w:t xml:space="preserve"> </w:t>
      </w:r>
      <w:r>
        <w:t xml:space="preserve">United Nations Development Programme (UNDP). (2022).</w:t>
      </w:r>
      <w:r>
        <w:t xml:space="preserve"> </w:t>
      </w:r>
      <w:r>
        <w:rPr>
          <w:iCs/>
          <w:i/>
        </w:rPr>
        <w:t xml:space="preserve">Legal Aid and Access to Justice in Sudan</w:t>
      </w:r>
      <w:r>
        <w:t xml:space="preserve">. Khartoum: UNDP Sudan Office.</w:t>
      </w:r>
      <w:r>
        <w:t xml:space="preserve"> </w:t>
      </w:r>
    </w:p>
    <w:p>
      <w:pPr>
        <w:pStyle w:val="BodyText"/>
      </w:pPr>
      <w:r>
        <w:t xml:space="preserve">This report assesses the availability of legal aid services and the accessibility of the justice system for marginalized populations in Sudan. It highlights the role of the lawyer not just as a representative of paying clients, but as a facilitator of justice. The document outlines initiatives in Khartoum aimed at improving legal literacy and providing pro bono services. For lawyers interested in public service or working with NGOs in Khartoum, this bibliography entry provides a clear picture of the gaps in the legal system and the opportunities for professional engagement in access-to-justice projects.</w:t>
      </w:r>
    </w:p>
    <w:p>
      <w:pPr>
        <w:pStyle w:val="BodyText"/>
      </w:pPr>
      <w:r>
        <w:rPr>
          <w:bCs/>
          <w:b/>
        </w:rPr>
        <w:t xml:space="preserve">Note:</w:t>
      </w:r>
      <w:r>
        <w:t xml:space="preserve"> </w:t>
      </w:r>
      <w:r>
        <w:t xml:space="preserve">This annotated bibliography is for informational purposes. Laws and regulations in Sudan are subject to change. Legal practitioners in Khartoum should always verify current statutes and consult with the Sudanese Bar Association for the most up-to-date professional guidance.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Practice and the Lawyer in Sudan Khartoum</dc:title>
  <dc:creator/>
  <dc:language>en</dc:language>
  <cp:keywords/>
  <dcterms:created xsi:type="dcterms:W3CDTF">2026-08-07T02:06:17Z</dcterms:created>
  <dcterms:modified xsi:type="dcterms:W3CDTF">2026-08-07T02:06:17Z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