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Legal Practice, Regulatory Frameworks, and Professional Ethics for Lawyers in Dar es Salaam, Tanzania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practice of law within the jurisdiction of Tanzania, with a specific focus on the commercial and legal hub of Dar es Salaam. As the de facto capital and primary economic center of the United Republic of Tanzania, Dar es Salaam hosts the majority of the country's legal practitioners, multinational law firms, and key judicial institutions.</w:t>
      </w:r>
    </w:p>
    <w:p>
      <w:pPr>
        <w:pStyle w:val="BodyText"/>
      </w:pPr>
      <w:r>
        <w:t xml:space="preserve">The following entries cover the statutory framework governing the legal profession, the regulatory bodies responsible for oversight, and the practical realities of legal practice in the city. These resources are critical for any lawyer, legal scholar, or foreign investor seeking to understand the obligations, ethical standards, and procedural requirements necessary to operate effectively within the Tanzanian legal system.</w:t>
      </w:r>
    </w:p>
    <w:bookmarkEnd w:id="21"/>
    <w:bookmarkStart w:id="22" w:name="X1733deaf6e6166946841ecdc33f3c6a957b75ab"/>
    <w:p>
      <w:pPr>
        <w:pStyle w:val="Heading2"/>
      </w:pPr>
      <w:r>
        <w:t xml:space="preserve">Primary Legislation and Regulatory Frameworks</w:t>
      </w:r>
    </w:p>
    <w:p>
      <w:pPr>
        <w:pStyle w:val="FirstParagraph"/>
      </w:pPr>
      <w:r>
        <w:t xml:space="preserve">The Legal Practitioners Act, No. 13 of 1970 (as amended). Government Printer, Dar es Salaam.</w:t>
      </w:r>
    </w:p>
    <w:p>
      <w:pPr>
        <w:pStyle w:val="BodyText"/>
      </w:pPr>
      <w:r>
        <w:t xml:space="preserve">This Act is the foundational statute governing the legal profession in Tanzania. It establishes the qualifications required to become an advocate, the process for admission to the Roll of Advocates, and the disciplinary mechanisms for misconduct. For a lawyer practicing in Dar es Salaam, this Act is paramount as it defines the scope of practice and the privileges of the profession. It outlines the powers of the Legal Practitioners Disciplinary Tribunal (LPDT), which frequently hears cases involving advocates in the city. Understanding this Act is non-negotiable for compliance with national legal standards.</w:t>
      </w:r>
    </w:p>
    <w:p>
      <w:pPr>
        <w:pStyle w:val="BodyText"/>
      </w:pPr>
      <w:r>
        <w:t xml:space="preserve">The Advocates (Professional Conduct and Etiquette) Rules, 1990. Legal Practitioners and Attorneys Board (LPAB).</w:t>
      </w:r>
    </w:p>
    <w:p>
      <w:pPr>
        <w:pStyle w:val="BodyText"/>
      </w:pPr>
      <w:r>
        <w:t xml:space="preserve">These Rules provide the ethical code of conduct for all advocates in Tanzania. They detail the duties of a lawyer to the court, to clients, and to fellow practitioners. In the competitive legal market of Dar es Salaam, where conflicts of interest and client solicitation are common challenges, these Rules serve as the primary guide for professional behavior. They address confidentiality, fee structures, and the prohibition of acting against former clients. Adherence to these rules is strictly monitored by the LPAB, and violations can result in suspension or removal from the Roll of Advocates.</w:t>
      </w:r>
    </w:p>
    <w:p>
      <w:pPr>
        <w:pStyle w:val="BodyText"/>
      </w:pPr>
      <w:r>
        <w:t xml:space="preserve">The Legal Practitioners and Attorneys Act, No. 14 of 1970 (as amended). Government Printer, Dar es Salaam.</w:t>
      </w:r>
    </w:p>
    <w:p>
      <w:pPr>
        <w:pStyle w:val="BodyText"/>
      </w:pPr>
      <w:r>
        <w:t xml:space="preserve">While the Legal Practitioners Act governs advocates, this specific Act regulates attorneys-at-law, who primarily handle notarial and conveyancing duties. In Dar es Salaam, where real estate transactions and corporate registrations are voluminous, the distinction between an advocate and an attorney is legally significant. This Act establishes the Legal Practitioners and Attorneys Board (LPAB), the regulatory body responsible for licensing, training, and disciplining legal professionals. It is essential for understanding the administrative structure of the legal profession in the city.</w:t>
      </w:r>
    </w:p>
    <w:bookmarkEnd w:id="22"/>
    <w:bookmarkStart w:id="23" w:name="Xed4549c8520bbe0f88bd4c560334eb9b8a39175"/>
    <w:p>
      <w:pPr>
        <w:pStyle w:val="Heading2"/>
      </w:pPr>
      <w:r>
        <w:t xml:space="preserve">Regulatory Bodies and Professional Organizations</w:t>
      </w:r>
    </w:p>
    <w:p>
      <w:pPr>
        <w:pStyle w:val="FirstParagraph"/>
      </w:pPr>
      <w:r>
        <w:t xml:space="preserve">Legal Practitioners and Attorneys Board (LPAB). "Annual Report and Strategic Plan." Dar es Salaam: LPAB Headquarters.</w:t>
      </w:r>
    </w:p>
    <w:p>
      <w:pPr>
        <w:pStyle w:val="BodyText"/>
      </w:pPr>
      <w:r>
        <w:t xml:space="preserve">The LPAB is the apex regulatory body for the legal profession in Tanzania. Its annual reports provide critical data on the number of registered lawyers, continuing legal education (CLE) requirements, and disciplinary trends. For a lawyer in Dar es Salaam, staying updated with LPAB directives is mandatory for maintaining a valid practicing certificate. The Board also oversees the training of legal practitioners at the Legal Education Centre, ensuring that the quality of legal services in the city meets national standards.</w:t>
      </w:r>
    </w:p>
    <w:p>
      <w:pPr>
        <w:pStyle w:val="BodyText"/>
      </w:pPr>
      <w:r>
        <w:t xml:space="preserve">Tanzania Law Society (TLS). "Constitution and Guidelines for Legal Practice." Dar es Salaam: TLS Secretariat.</w:t>
      </w:r>
    </w:p>
    <w:p>
      <w:pPr>
        <w:pStyle w:val="BodyText"/>
      </w:pPr>
      <w:r>
        <w:t xml:space="preserve">The TLS is the professional association representing lawyers in Tanzania. Unlike the LPAB, which is regulatory, the TLS is an advocacy body that promotes the rule of law, human rights, and the interests of the legal profession. In Dar es Salaam, the TLS organizes seminars, moot courts, and networking events that are vital for professional development. Its publications often critique judicial processes and legislative gaps, offering lawyers a platform to engage in legal reform. Membership is highly recommended for networking and staying informed about industry developments.</w:t>
      </w:r>
    </w:p>
    <w:bookmarkEnd w:id="23"/>
    <w:bookmarkStart w:id="24" w:name="procedural-law-and-judicial-practice"/>
    <w:p>
      <w:pPr>
        <w:pStyle w:val="Heading2"/>
      </w:pPr>
      <w:r>
        <w:t xml:space="preserve">Procedural Law and Judicial Practice</w:t>
      </w:r>
    </w:p>
    <w:p>
      <w:pPr>
        <w:pStyle w:val="FirstParagraph"/>
      </w:pPr>
      <w:r>
        <w:t xml:space="preserve">The Civil Procedure Code, Cap. 33 R.E. 2019. Government Printer, Dar es Salaam.</w:t>
      </w:r>
    </w:p>
    <w:p>
      <w:pPr>
        <w:pStyle w:val="BodyText"/>
      </w:pPr>
      <w:r>
        <w:t xml:space="preserve">This Code governs the procedure for civil litigation in Tanzania, including the High Court and District Courts in Dar es Salaam. It outlines the rules for filing pleadings, evidence, discovery, and appeals. Given the high volume of commercial disputes in Dar es Salaam, proficiency in this Code is essential for any civil litigator. It ensures that legal proceedings are conducted efficiently and fairly. Lawyers must be well-versed in its provisions to avoid procedural delays and sanctions.</w:t>
      </w:r>
    </w:p>
    <w:p>
      <w:pPr>
        <w:pStyle w:val="BodyText"/>
      </w:pPr>
      <w:r>
        <w:t xml:space="preserve">The Criminal Procedure Act, Cap. 20 R.E. 2019. Government Printer, Dar es Salaam.</w:t>
      </w:r>
    </w:p>
    <w:p>
      <w:pPr>
        <w:pStyle w:val="BodyText"/>
      </w:pPr>
      <w:r>
        <w:t xml:space="preserve">This Act sets out the procedures for criminal investigations, trials, and appeals in Tanzania. For criminal defense lawyers in Dar es Salaam, this is the primary reference for ensuring the rights of the accused are protected. It covers arrest, bail, trial procedures, and sentencing. Understanding this Act is crucial for navigating the criminal justice system, which includes the High Court and various lower courts in the city. It also guides prosecutors in building and presenting cases effectively.</w:t>
      </w:r>
    </w:p>
    <w:bookmarkEnd w:id="24"/>
    <w:bookmarkStart w:id="25" w:name="commercial-and-corporate-law"/>
    <w:p>
      <w:pPr>
        <w:pStyle w:val="Heading2"/>
      </w:pPr>
      <w:r>
        <w:t xml:space="preserve">Commercial and Corporate Law</w:t>
      </w:r>
    </w:p>
    <w:p>
      <w:pPr>
        <w:pStyle w:val="FirstParagraph"/>
      </w:pPr>
      <w:r>
        <w:t xml:space="preserve">The Business Corporations Act, No. 12 of 2009. Government Printer, Dar es Salaam.</w:t>
      </w:r>
    </w:p>
    <w:p>
      <w:pPr>
        <w:pStyle w:val="BodyText"/>
      </w:pPr>
      <w:r>
        <w:t xml:space="preserve">This Act is the cornerstone of corporate law in Tanzania. It governs the incorporation, management, and dissolution of companies. In Dar es Salaam, where most businesses are registered, this Act is frequently used by corporate lawyers for drafting articles of association, advising on mergers and acquisitions, and ensuring compliance with corporate governance standards. It also outlines the duties of directors and shareholders, making it essential for any lawyer involved in commercial transactions.</w:t>
      </w:r>
    </w:p>
    <w:p>
      <w:pPr>
        <w:pStyle w:val="BodyText"/>
      </w:pPr>
      <w:r>
        <w:t xml:space="preserve">The Land Act, No. 4 of 1999, and the Village Land Act, No. 5 of 1999. Government Printer, Dar es Salaam.</w:t>
      </w:r>
    </w:p>
    <w:p>
      <w:pPr>
        <w:pStyle w:val="BodyText"/>
      </w:pPr>
      <w:r>
        <w:t xml:space="preserve">These Acts regulate land ownership, use, and transfer in Tanzania. In Dar es Salaam, where land disputes are common due to rapid urbanization, these laws are critical for property lawyers. They define the rights of occupants, the process for acquiring title deeds, and the resolution of land conflicts. Lawyers must be familiar with these Acts to advise clients on real estate investments, lease agreements, and land registration procedures.</w:t>
      </w:r>
    </w:p>
    <w:bookmarkEnd w:id="25"/>
    <w:p>
      <w:pPr>
        <w:pStyle w:val="BodyText"/>
      </w:pPr>
      <w:r>
        <w:t xml:space="preserve">© 2023 Annotated Bibliography for Legal Practice in Tanzania. All rights reserved.</w:t>
      </w:r>
    </w:p>
    <w:p>
      <w:pPr>
        <w:pStyle w:val="BodyText"/>
      </w:pPr>
      <w:r>
        <w:t xml:space="preserve">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Dar es Salaam, Tanzania</dc:title>
  <dc:creator/>
  <dc:language>en</dc:language>
  <cp:keywords/>
  <dcterms:created xsi:type="dcterms:W3CDTF">2026-08-07T15:47:44Z</dcterms:created>
  <dcterms:modified xsi:type="dcterms:W3CDTF">2026-08-07T15:47:44Z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